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96" w:rsidRPr="00A552BE" w:rsidRDefault="00A552BE" w:rsidP="00A552BE">
      <w:pPr>
        <w:jc w:val="center"/>
        <w:rPr>
          <w:b/>
          <w:bCs/>
          <w:sz w:val="28"/>
          <w:szCs w:val="36"/>
        </w:rPr>
      </w:pPr>
      <w:r w:rsidRPr="00A552BE">
        <w:rPr>
          <w:rFonts w:hint="eastAsia"/>
          <w:b/>
          <w:bCs/>
          <w:sz w:val="28"/>
          <w:szCs w:val="36"/>
        </w:rPr>
        <w:t>百分点内刊设计第一阶段设计需求</w:t>
      </w:r>
    </w:p>
    <w:p w:rsidR="00A552BE" w:rsidRPr="0021344F" w:rsidRDefault="0021344F" w:rsidP="0021344F">
      <w:pPr>
        <w:jc w:val="center"/>
        <w:rPr>
          <w:rFonts w:hint="eastAsia"/>
          <w:color w:val="FF0000"/>
        </w:rPr>
      </w:pPr>
      <w:hyperlink r:id="rId5" w:history="1">
        <w:r w:rsidRPr="0021344F">
          <w:rPr>
            <w:rStyle w:val="a4"/>
            <w:color w:val="FF0000"/>
          </w:rPr>
          <w:t>https://www.percent.cn</w:t>
        </w:r>
      </w:hyperlink>
      <w:r w:rsidRPr="0021344F">
        <w:rPr>
          <w:color w:val="FF0000"/>
        </w:rPr>
        <w:t xml:space="preserve"> </w:t>
      </w:r>
      <w:r w:rsidRPr="0021344F">
        <w:rPr>
          <w:rFonts w:hint="eastAsia"/>
          <w:color w:val="FF0000"/>
        </w:rPr>
        <w:t>（官网）</w:t>
      </w:r>
    </w:p>
    <w:p w:rsidR="00A552BE" w:rsidRPr="00844963" w:rsidRDefault="001421A1" w:rsidP="001421A1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844963">
        <w:rPr>
          <w:rFonts w:hint="eastAsia"/>
          <w:b/>
          <w:bCs/>
        </w:rPr>
        <w:t>封面</w:t>
      </w:r>
    </w:p>
    <w:p w:rsidR="001421A1" w:rsidRDefault="001421A1" w:rsidP="001421A1">
      <w:pPr>
        <w:pStyle w:val="a3"/>
        <w:ind w:left="360" w:firstLineChars="0" w:firstLine="0"/>
      </w:pPr>
      <w:r>
        <w:rPr>
          <w:rFonts w:hint="eastAsia"/>
        </w:rPr>
        <w:t>文字：</w:t>
      </w:r>
      <w:r w:rsidR="00831EDB" w:rsidRPr="00831EDB">
        <w:t>百分点号</w:t>
      </w:r>
    </w:p>
    <w:p w:rsidR="0089274A" w:rsidRDefault="0089274A" w:rsidP="001421A1">
      <w:pPr>
        <w:pStyle w:val="a3"/>
        <w:ind w:left="360" w:firstLineChars="0" w:firstLine="0"/>
      </w:pPr>
      <w:r>
        <w:rPr>
          <w:rFonts w:hint="eastAsia"/>
        </w:rPr>
        <w:t>画面要求：</w:t>
      </w:r>
      <w:r w:rsidRPr="0089274A">
        <w:t>融入百分点十年元素</w:t>
      </w:r>
    </w:p>
    <w:p w:rsidR="0089274A" w:rsidRDefault="0089274A" w:rsidP="001421A1">
      <w:pPr>
        <w:pStyle w:val="a3"/>
        <w:ind w:left="360" w:firstLineChars="0" w:firstLine="0"/>
      </w:pPr>
      <w:r>
        <w:rPr>
          <w:rFonts w:hint="eastAsia"/>
        </w:rPr>
        <w:t>背书资料：十年历程及logo</w:t>
      </w:r>
    </w:p>
    <w:p w:rsidR="0089274A" w:rsidRDefault="0089274A" w:rsidP="0089274A">
      <w:pPr>
        <w:pStyle w:val="a3"/>
        <w:ind w:left="360"/>
      </w:pPr>
      <w:r>
        <w:t>2009年，百分点成立</w:t>
      </w:r>
    </w:p>
    <w:p w:rsidR="0089274A" w:rsidRDefault="0089274A" w:rsidP="0089274A">
      <w:pPr>
        <w:pStyle w:val="a3"/>
        <w:ind w:left="360"/>
      </w:pPr>
      <w:r>
        <w:t>2010年，推出首款数据智能产品</w:t>
      </w:r>
      <w:bookmarkStart w:id="0" w:name="_GoBack"/>
      <w:bookmarkEnd w:id="0"/>
    </w:p>
    <w:p w:rsidR="0089274A" w:rsidRDefault="0089274A" w:rsidP="0089274A">
      <w:pPr>
        <w:pStyle w:val="a3"/>
        <w:ind w:left="360"/>
      </w:pPr>
      <w:r>
        <w:t>2011年，A轮融资</w:t>
      </w:r>
    </w:p>
    <w:p w:rsidR="0089274A" w:rsidRDefault="0089274A" w:rsidP="0089274A">
      <w:pPr>
        <w:pStyle w:val="a3"/>
        <w:ind w:left="360"/>
      </w:pPr>
      <w:r>
        <w:t>2012年，客户数突破500家</w:t>
      </w:r>
    </w:p>
    <w:p w:rsidR="0089274A" w:rsidRDefault="0089274A" w:rsidP="0089274A">
      <w:pPr>
        <w:pStyle w:val="a3"/>
        <w:ind w:left="360"/>
      </w:pPr>
      <w:r>
        <w:t>2013年，B轮融资</w:t>
      </w:r>
    </w:p>
    <w:p w:rsidR="0089274A" w:rsidRDefault="0089274A" w:rsidP="0089274A">
      <w:pPr>
        <w:pStyle w:val="a3"/>
        <w:ind w:left="360"/>
      </w:pPr>
      <w:r>
        <w:t>2014年，转型企业级服务</w:t>
      </w:r>
    </w:p>
    <w:p w:rsidR="0089274A" w:rsidRDefault="0089274A" w:rsidP="0089274A">
      <w:pPr>
        <w:pStyle w:val="a3"/>
        <w:ind w:left="360"/>
      </w:pPr>
      <w:r>
        <w:t>2015年，发布大数据操作系统BD-OS</w:t>
      </w:r>
    </w:p>
    <w:p w:rsidR="0089274A" w:rsidRDefault="0089274A" w:rsidP="0089274A">
      <w:pPr>
        <w:pStyle w:val="a3"/>
        <w:ind w:left="360"/>
      </w:pPr>
      <w:r>
        <w:t>2016年，进军海外市场</w:t>
      </w:r>
    </w:p>
    <w:p w:rsidR="0089274A" w:rsidRDefault="0089274A" w:rsidP="0089274A">
      <w:pPr>
        <w:pStyle w:val="a3"/>
        <w:ind w:left="360"/>
      </w:pPr>
      <w:r>
        <w:t>2017年，发布行业AI决策系统</w:t>
      </w:r>
      <w:proofErr w:type="spellStart"/>
      <w:r>
        <w:t>DeepMatrix</w:t>
      </w:r>
      <w:proofErr w:type="spellEnd"/>
    </w:p>
    <w:p w:rsidR="0089274A" w:rsidRDefault="0089274A" w:rsidP="0089274A">
      <w:pPr>
        <w:pStyle w:val="a3"/>
        <w:ind w:left="360"/>
      </w:pPr>
      <w:r>
        <w:t>2018年，</w:t>
      </w:r>
      <w:proofErr w:type="spellStart"/>
      <w:r>
        <w:t>ToB+ToG+SaaS</w:t>
      </w:r>
      <w:proofErr w:type="spellEnd"/>
      <w:r>
        <w:t>业务体系</w:t>
      </w:r>
    </w:p>
    <w:p w:rsidR="0089274A" w:rsidRDefault="0089274A" w:rsidP="0089274A">
      <w:pPr>
        <w:pStyle w:val="a3"/>
        <w:ind w:left="360"/>
      </w:pPr>
      <w:r>
        <w:t>2019年，成立认知智能实验室</w:t>
      </w:r>
    </w:p>
    <w:p w:rsidR="0089274A" w:rsidRDefault="0089274A" w:rsidP="0089274A"/>
    <w:p w:rsidR="0089274A" w:rsidRPr="0089274A" w:rsidRDefault="0089274A" w:rsidP="0089274A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89274A">
        <w:rPr>
          <w:b/>
          <w:bCs/>
        </w:rPr>
        <w:t>发刊寄语</w:t>
      </w:r>
    </w:p>
    <w:p w:rsidR="0089274A" w:rsidRDefault="0089274A" w:rsidP="0089274A">
      <w:pPr>
        <w:pStyle w:val="a3"/>
        <w:ind w:left="360" w:firstLineChars="0" w:firstLine="0"/>
      </w:pPr>
      <w:r w:rsidRPr="0089274A">
        <w:t>2017年起，市场部每月会定期收集公司动态、重点赢单、员工动态等内容，作为百分点内部的公告平台，通过“百分点之声”搭建企业与员工的沟通桥梁，建设企业文化，提升品牌认知，传播百分点优秀文化，记录我们一起成长的足迹……</w:t>
      </w:r>
    </w:p>
    <w:p w:rsidR="0089274A" w:rsidRDefault="0089274A" w:rsidP="0089274A"/>
    <w:p w:rsidR="0089274A" w:rsidRPr="004E1C96" w:rsidRDefault="0089274A" w:rsidP="0089274A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4E1C96">
        <w:rPr>
          <w:rFonts w:hint="eastAsia"/>
          <w:b/>
          <w:bCs/>
        </w:rPr>
        <w:t>目录页</w:t>
      </w:r>
    </w:p>
    <w:p w:rsidR="0089274A" w:rsidRDefault="0089274A" w:rsidP="0089274A">
      <w:pPr>
        <w:pStyle w:val="a3"/>
        <w:ind w:left="360" w:firstLineChars="0" w:firstLine="0"/>
      </w:pPr>
      <w:r w:rsidRPr="0089274A">
        <w:t>看·点</w:t>
      </w:r>
    </w:p>
    <w:p w:rsidR="0089274A" w:rsidRDefault="0089274A" w:rsidP="0089274A">
      <w:pPr>
        <w:pStyle w:val="a3"/>
        <w:ind w:left="360" w:firstLineChars="0"/>
      </w:pPr>
      <w:r>
        <w:rPr>
          <w:rFonts w:hint="eastAsia"/>
        </w:rPr>
        <w:t>要闻</w:t>
      </w:r>
    </w:p>
    <w:p w:rsidR="0089274A" w:rsidRDefault="0089274A" w:rsidP="0089274A">
      <w:pPr>
        <w:pStyle w:val="a3"/>
        <w:ind w:left="360" w:firstLineChars="0"/>
      </w:pPr>
      <w:r>
        <w:rPr>
          <w:rFonts w:hint="eastAsia"/>
        </w:rPr>
        <w:t>大事记</w:t>
      </w:r>
    </w:p>
    <w:p w:rsidR="0089274A" w:rsidRDefault="0089274A" w:rsidP="0089274A">
      <w:pPr>
        <w:pStyle w:val="a3"/>
        <w:ind w:left="360" w:firstLineChars="0"/>
      </w:pPr>
      <w:r>
        <w:rPr>
          <w:rFonts w:hint="eastAsia"/>
        </w:rPr>
        <w:t>媒体报道</w:t>
      </w:r>
    </w:p>
    <w:p w:rsidR="0089274A" w:rsidRDefault="0089274A" w:rsidP="0089274A">
      <w:pPr>
        <w:pStyle w:val="a3"/>
        <w:ind w:left="360" w:firstLineChars="0"/>
      </w:pPr>
      <w:r>
        <w:rPr>
          <w:rFonts w:hint="eastAsia"/>
        </w:rPr>
        <w:t>公司动态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</w:t>
      </w:r>
      <w:r w:rsidRPr="0089274A">
        <w:t>AI进行时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技术前沿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认知智能实验室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知识产权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前线捷报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2019</w:t>
      </w:r>
      <w:r>
        <w:rPr>
          <w:rFonts w:hint="eastAsia"/>
        </w:rPr>
        <w:t>年赢单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获奖案例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客户认可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参观来访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项目加油站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荣誉时刻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</w:t>
      </w:r>
      <w:r w:rsidRPr="0089274A">
        <w:t>Percenter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百分点之歌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价值观之星</w:t>
      </w:r>
    </w:p>
    <w:p w:rsidR="0089274A" w:rsidRDefault="0089274A" w:rsidP="0089274A">
      <w:r>
        <w:rPr>
          <w:rFonts w:hint="eastAsia"/>
        </w:rPr>
        <w:lastRenderedPageBreak/>
        <w:t xml:space="preserve"> </w:t>
      </w:r>
      <w:r>
        <w:t xml:space="preserve">      </w:t>
      </w:r>
      <w:r>
        <w:rPr>
          <w:rFonts w:hint="eastAsia"/>
        </w:rPr>
        <w:t>技术标兵</w:t>
      </w:r>
    </w:p>
    <w:p w:rsidR="0089274A" w:rsidRDefault="0089274A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员工随笔</w:t>
      </w:r>
    </w:p>
    <w:p w:rsidR="004E1C96" w:rsidRDefault="004E1C96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员工活动</w:t>
      </w:r>
    </w:p>
    <w:p w:rsidR="004E1C96" w:rsidRDefault="004E1C96" w:rsidP="0089274A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员工征文</w:t>
      </w:r>
    </w:p>
    <w:p w:rsidR="004E1C96" w:rsidRDefault="004E1C96" w:rsidP="0089274A"/>
    <w:p w:rsidR="00AA4307" w:rsidRDefault="004E1C96" w:rsidP="004E1C96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AA4307">
        <w:rPr>
          <w:rFonts w:hint="eastAsia"/>
          <w:b/>
          <w:bCs/>
        </w:rPr>
        <w:t>间隔页</w:t>
      </w:r>
      <w:r w:rsidR="00AA4307">
        <w:rPr>
          <w:rFonts w:hint="eastAsia"/>
          <w:b/>
          <w:bCs/>
        </w:rPr>
        <w:t>1</w:t>
      </w:r>
      <w:r w:rsidRPr="00AA4307">
        <w:rPr>
          <w:rFonts w:hint="eastAsia"/>
          <w:b/>
          <w:bCs/>
        </w:rPr>
        <w:t>：</w:t>
      </w:r>
      <w:r w:rsidR="00DB38D6">
        <w:rPr>
          <w:rFonts w:hint="eastAsia"/>
          <w:b/>
          <w:bCs/>
        </w:rPr>
        <w:t>整体杂志要在整体上能看出板块的划分</w:t>
      </w:r>
    </w:p>
    <w:p w:rsidR="004E1C96" w:rsidRPr="00AA4307" w:rsidRDefault="004E1C96" w:rsidP="00AA4307">
      <w:pPr>
        <w:pStyle w:val="a3"/>
        <w:ind w:left="360" w:firstLineChars="0" w:firstLine="0"/>
        <w:rPr>
          <w:b/>
          <w:bCs/>
        </w:rPr>
      </w:pPr>
      <w:r w:rsidRPr="00AA4307">
        <w:rPr>
          <w:b/>
          <w:bCs/>
        </w:rPr>
        <w:t>看·点</w:t>
      </w:r>
    </w:p>
    <w:p w:rsidR="004E1C96" w:rsidRDefault="00AA4307" w:rsidP="004E1C96">
      <w:pPr>
        <w:pStyle w:val="a3"/>
        <w:ind w:left="360" w:firstLineChars="0" w:firstLine="0"/>
      </w:pPr>
      <w:r>
        <w:rPr>
          <w:rFonts w:hint="eastAsia"/>
        </w:rPr>
        <w:t>（</w:t>
      </w:r>
      <w:r w:rsidR="004E1C96" w:rsidRPr="004E1C96">
        <w:t>公司重点事件/专题报道</w:t>
      </w:r>
      <w:r>
        <w:rPr>
          <w:rFonts w:hint="eastAsia"/>
        </w:rPr>
        <w:t>）</w:t>
      </w:r>
    </w:p>
    <w:p w:rsidR="004E1C96" w:rsidRDefault="004E1C96" w:rsidP="004E1C96"/>
    <w:p w:rsidR="00AA4307" w:rsidRDefault="004E1C96" w:rsidP="004E1C96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AA4307">
        <w:rPr>
          <w:rFonts w:hint="eastAsia"/>
          <w:b/>
          <w:bCs/>
        </w:rPr>
        <w:t>间隔页</w:t>
      </w:r>
      <w:r w:rsidR="00AA4307">
        <w:rPr>
          <w:rFonts w:hint="eastAsia"/>
          <w:b/>
          <w:bCs/>
        </w:rPr>
        <w:t>2</w:t>
      </w:r>
      <w:r w:rsidRPr="00AA4307">
        <w:rPr>
          <w:rFonts w:hint="eastAsia"/>
          <w:b/>
          <w:bCs/>
        </w:rPr>
        <w:t>：</w:t>
      </w:r>
      <w:r w:rsidR="00DB38D6">
        <w:rPr>
          <w:rFonts w:hint="eastAsia"/>
          <w:b/>
          <w:bCs/>
        </w:rPr>
        <w:t>整体杂志要在整体上能看出板块的划分</w:t>
      </w:r>
    </w:p>
    <w:p w:rsidR="004E1C96" w:rsidRPr="00AA4307" w:rsidRDefault="004E1C96" w:rsidP="00AA4307">
      <w:pPr>
        <w:pStyle w:val="a3"/>
        <w:ind w:left="360" w:firstLineChars="0" w:firstLine="0"/>
        <w:rPr>
          <w:b/>
          <w:bCs/>
        </w:rPr>
      </w:pPr>
      <w:r w:rsidRPr="00AA4307">
        <w:rPr>
          <w:b/>
          <w:bCs/>
        </w:rPr>
        <w:t>AI进行时</w:t>
      </w:r>
    </w:p>
    <w:p w:rsidR="004E1C96" w:rsidRDefault="004E1C96" w:rsidP="004E1C96">
      <w:r>
        <w:rPr>
          <w:rFonts w:hint="eastAsia"/>
        </w:rPr>
        <w:t xml:space="preserve"> </w:t>
      </w:r>
      <w:r>
        <w:t xml:space="preserve">  </w:t>
      </w:r>
      <w:r w:rsidR="00AA4307">
        <w:rPr>
          <w:rFonts w:hint="eastAsia"/>
        </w:rPr>
        <w:t>（</w:t>
      </w:r>
      <w:r w:rsidRPr="004E1C96">
        <w:t>技术知识普及/公司核心技术解读</w:t>
      </w:r>
      <w:r w:rsidR="00AA4307">
        <w:rPr>
          <w:rFonts w:hint="eastAsia"/>
        </w:rPr>
        <w:t>）</w:t>
      </w:r>
    </w:p>
    <w:p w:rsidR="004E1C96" w:rsidRDefault="004E1C96" w:rsidP="004E1C96"/>
    <w:p w:rsidR="00AA4307" w:rsidRDefault="004E1C96" w:rsidP="004E1C96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AA4307">
        <w:rPr>
          <w:rFonts w:hint="eastAsia"/>
          <w:b/>
          <w:bCs/>
        </w:rPr>
        <w:t>间隔页</w:t>
      </w:r>
      <w:r w:rsidR="00AA4307">
        <w:rPr>
          <w:rFonts w:hint="eastAsia"/>
          <w:b/>
          <w:bCs/>
        </w:rPr>
        <w:t>3</w:t>
      </w:r>
      <w:r w:rsidRPr="00AA4307">
        <w:rPr>
          <w:rFonts w:hint="eastAsia"/>
          <w:b/>
          <w:bCs/>
        </w:rPr>
        <w:t>：</w:t>
      </w:r>
      <w:r w:rsidR="00DB38D6">
        <w:rPr>
          <w:rFonts w:hint="eastAsia"/>
          <w:b/>
          <w:bCs/>
        </w:rPr>
        <w:t>整体杂志要在整体上能看出板块的划分</w:t>
      </w:r>
    </w:p>
    <w:p w:rsidR="004E1C96" w:rsidRPr="00AA4307" w:rsidRDefault="004E1C96" w:rsidP="00AA4307">
      <w:pPr>
        <w:pStyle w:val="a3"/>
        <w:ind w:left="360" w:firstLineChars="0" w:firstLine="0"/>
        <w:rPr>
          <w:b/>
          <w:bCs/>
        </w:rPr>
      </w:pPr>
      <w:r w:rsidRPr="00AA4307">
        <w:rPr>
          <w:b/>
          <w:bCs/>
        </w:rPr>
        <w:t>前线捷报</w:t>
      </w:r>
    </w:p>
    <w:p w:rsidR="004E1C96" w:rsidRDefault="00AA4307" w:rsidP="004E1C96">
      <w:pPr>
        <w:pStyle w:val="a3"/>
        <w:ind w:left="360" w:firstLineChars="0" w:firstLine="0"/>
      </w:pPr>
      <w:r>
        <w:rPr>
          <w:rFonts w:hint="eastAsia"/>
        </w:rPr>
        <w:t>（</w:t>
      </w:r>
      <w:r w:rsidR="004E1C96" w:rsidRPr="004E1C96">
        <w:t>业务动态/客户服务反馈/业务拓展情况/产品</w:t>
      </w:r>
      <w:r>
        <w:rPr>
          <w:rFonts w:hint="eastAsia"/>
        </w:rPr>
        <w:t>）</w:t>
      </w:r>
    </w:p>
    <w:p w:rsidR="004E1C96" w:rsidRDefault="004E1C96" w:rsidP="004E1C96"/>
    <w:p w:rsidR="00AA4307" w:rsidRDefault="004E1C96" w:rsidP="004E1C96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AA4307">
        <w:rPr>
          <w:rFonts w:hint="eastAsia"/>
          <w:b/>
          <w:bCs/>
        </w:rPr>
        <w:t>间隔页</w:t>
      </w:r>
      <w:r w:rsidR="00AA4307">
        <w:rPr>
          <w:rFonts w:hint="eastAsia"/>
          <w:b/>
          <w:bCs/>
        </w:rPr>
        <w:t>4</w:t>
      </w:r>
      <w:r w:rsidRPr="00AA4307">
        <w:rPr>
          <w:rFonts w:hint="eastAsia"/>
          <w:b/>
          <w:bCs/>
        </w:rPr>
        <w:t>：</w:t>
      </w:r>
      <w:r w:rsidR="00DB38D6">
        <w:rPr>
          <w:rFonts w:hint="eastAsia"/>
          <w:b/>
          <w:bCs/>
        </w:rPr>
        <w:t>整体杂志要在整体上能看出板块的划分</w:t>
      </w:r>
    </w:p>
    <w:p w:rsidR="004E1C96" w:rsidRPr="00AA4307" w:rsidRDefault="004E1C96" w:rsidP="00AA4307">
      <w:pPr>
        <w:pStyle w:val="a3"/>
        <w:ind w:left="360" w:firstLineChars="0" w:firstLine="0"/>
        <w:rPr>
          <w:b/>
          <w:bCs/>
        </w:rPr>
      </w:pPr>
      <w:r w:rsidRPr="00AA4307">
        <w:rPr>
          <w:b/>
          <w:bCs/>
        </w:rPr>
        <w:t>荣誉时刻</w:t>
      </w:r>
    </w:p>
    <w:p w:rsidR="004E1C96" w:rsidRDefault="00AA4307" w:rsidP="004E1C96">
      <w:pPr>
        <w:pStyle w:val="a3"/>
        <w:ind w:left="360" w:firstLineChars="0" w:firstLine="0"/>
      </w:pPr>
      <w:r>
        <w:rPr>
          <w:rFonts w:hint="eastAsia"/>
        </w:rPr>
        <w:t>（</w:t>
      </w:r>
      <w:r w:rsidR="004E1C96" w:rsidRPr="004E1C96">
        <w:t>业界认可/市场影响力</w:t>
      </w:r>
      <w:r>
        <w:rPr>
          <w:rFonts w:hint="eastAsia"/>
        </w:rPr>
        <w:t>）</w:t>
      </w:r>
    </w:p>
    <w:p w:rsidR="004E1C96" w:rsidRDefault="004E1C96" w:rsidP="004E1C96">
      <w:pPr>
        <w:pStyle w:val="a3"/>
        <w:ind w:left="360" w:firstLineChars="0" w:firstLine="0"/>
      </w:pPr>
    </w:p>
    <w:p w:rsidR="00AA4307" w:rsidRDefault="004E1C96" w:rsidP="004E1C96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AA4307">
        <w:rPr>
          <w:rFonts w:hint="eastAsia"/>
          <w:b/>
          <w:bCs/>
        </w:rPr>
        <w:t>间隔页</w:t>
      </w:r>
      <w:r w:rsidR="00AA4307">
        <w:rPr>
          <w:rFonts w:hint="eastAsia"/>
          <w:b/>
          <w:bCs/>
        </w:rPr>
        <w:t>5</w:t>
      </w:r>
      <w:r w:rsidRPr="00AA4307">
        <w:rPr>
          <w:rFonts w:hint="eastAsia"/>
          <w:b/>
          <w:bCs/>
        </w:rPr>
        <w:t>：</w:t>
      </w:r>
      <w:r w:rsidR="00DB38D6">
        <w:rPr>
          <w:rFonts w:hint="eastAsia"/>
          <w:b/>
          <w:bCs/>
        </w:rPr>
        <w:t>整体杂志要在整体上能看出板块的划分</w:t>
      </w:r>
    </w:p>
    <w:p w:rsidR="004E1C96" w:rsidRPr="00AA4307" w:rsidRDefault="004E1C96" w:rsidP="00AA4307">
      <w:pPr>
        <w:pStyle w:val="a3"/>
        <w:ind w:left="360" w:firstLineChars="0" w:firstLine="0"/>
        <w:rPr>
          <w:b/>
          <w:bCs/>
        </w:rPr>
      </w:pPr>
      <w:r w:rsidRPr="00AA4307">
        <w:rPr>
          <w:b/>
          <w:bCs/>
        </w:rPr>
        <w:t>Percenter</w:t>
      </w:r>
    </w:p>
    <w:p w:rsidR="004E1C96" w:rsidRDefault="00AA4307" w:rsidP="004E1C96">
      <w:pPr>
        <w:pStyle w:val="a3"/>
        <w:ind w:left="360" w:firstLineChars="0" w:firstLine="0"/>
      </w:pPr>
      <w:r>
        <w:rPr>
          <w:rFonts w:hint="eastAsia"/>
        </w:rPr>
        <w:t>（</w:t>
      </w:r>
      <w:r w:rsidR="004E1C96" w:rsidRPr="004E1C96">
        <w:t>日常员工动态/优秀员工/企业文化建设/组织建设</w:t>
      </w:r>
      <w:r>
        <w:rPr>
          <w:rFonts w:hint="eastAsia"/>
        </w:rPr>
        <w:t>）</w:t>
      </w:r>
    </w:p>
    <w:p w:rsidR="004E1C96" w:rsidRDefault="004E1C96" w:rsidP="004E1C96">
      <w:pPr>
        <w:pStyle w:val="a3"/>
        <w:ind w:left="360" w:firstLineChars="0" w:firstLine="0"/>
      </w:pPr>
    </w:p>
    <w:p w:rsidR="004E1C96" w:rsidRDefault="004E1C96" w:rsidP="004E1C96">
      <w:pPr>
        <w:pStyle w:val="a3"/>
        <w:ind w:left="360" w:firstLineChars="0" w:firstLine="0"/>
      </w:pPr>
      <w:r>
        <w:rPr>
          <w:rFonts w:hint="eastAsia"/>
        </w:rPr>
        <w:t>可以放的文字：</w:t>
      </w:r>
    </w:p>
    <w:p w:rsidR="004E1C96" w:rsidRDefault="004E1C96" w:rsidP="004E1C96">
      <w:pPr>
        <w:pStyle w:val="a3"/>
        <w:ind w:left="360"/>
      </w:pPr>
      <w:r>
        <w:t>正直：诚信为本，客观公正，言行一致，坚守底线</w:t>
      </w:r>
    </w:p>
    <w:p w:rsidR="004E1C96" w:rsidRDefault="004E1C96" w:rsidP="004E1C96">
      <w:pPr>
        <w:pStyle w:val="a3"/>
        <w:ind w:left="360"/>
      </w:pPr>
      <w:r>
        <w:t>坚韧：意志坚定、勇于担当、百折不挠、坚持到底</w:t>
      </w:r>
    </w:p>
    <w:p w:rsidR="004E1C96" w:rsidRDefault="004E1C96" w:rsidP="004E1C96">
      <w:pPr>
        <w:pStyle w:val="a3"/>
        <w:ind w:left="360"/>
      </w:pPr>
      <w:r>
        <w:t>超越：积极探索、持续创新、敢于挑战、追求卓越、成就他人</w:t>
      </w:r>
    </w:p>
    <w:p w:rsidR="004E1C96" w:rsidRDefault="004E1C96" w:rsidP="004E1C96">
      <w:pPr>
        <w:pStyle w:val="a3"/>
        <w:ind w:left="360"/>
      </w:pPr>
      <w:r>
        <w:t>团队精神：开放合作、顾全大局</w:t>
      </w:r>
    </w:p>
    <w:p w:rsidR="004E1C96" w:rsidRDefault="004E1C96" w:rsidP="004E1C96">
      <w:pPr>
        <w:pStyle w:val="a3"/>
        <w:ind w:left="360"/>
      </w:pPr>
      <w:r>
        <w:t>为客户创造价值：为客户创造价值为第一目标导向，客户满意为唯一检验标准</w:t>
      </w:r>
    </w:p>
    <w:p w:rsidR="00AA4307" w:rsidRDefault="00AA4307" w:rsidP="00AA4307"/>
    <w:p w:rsidR="00AA4307" w:rsidRPr="00AA4307" w:rsidRDefault="00AA4307" w:rsidP="00AA4307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AA4307">
        <w:rPr>
          <w:rFonts w:hint="eastAsia"/>
          <w:b/>
          <w:bCs/>
        </w:rPr>
        <w:t>封尾</w:t>
      </w:r>
    </w:p>
    <w:p w:rsidR="00AA4307" w:rsidRDefault="00D767A8" w:rsidP="00AA4307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2032000" cy="203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co.png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07" w:rsidRDefault="00AA4307" w:rsidP="00AA4307">
      <w:pPr>
        <w:ind w:firstLineChars="150" w:firstLine="315"/>
      </w:pPr>
      <w:r>
        <w:rPr>
          <w:rFonts w:hint="eastAsia"/>
        </w:rPr>
        <w:lastRenderedPageBreak/>
        <w:t>商务咨询：</w:t>
      </w:r>
      <w:hyperlink r:id="rId7" w:history="1">
        <w:r w:rsidRPr="00522729">
          <w:rPr>
            <w:rStyle w:val="a4"/>
            <w:rFonts w:hint="eastAsia"/>
          </w:rPr>
          <w:t>beijing@percent.cn</w:t>
        </w:r>
      </w:hyperlink>
      <w:r>
        <w:t xml:space="preserve">   400-</w:t>
      </w:r>
      <w:r w:rsidR="00D767A8">
        <w:t xml:space="preserve">6240-800 </w:t>
      </w:r>
    </w:p>
    <w:p w:rsidR="00D767A8" w:rsidRDefault="00D767A8" w:rsidP="00AA4307">
      <w:pPr>
        <w:ind w:firstLineChars="150" w:firstLine="315"/>
      </w:pPr>
      <w:r>
        <w:rPr>
          <w:rFonts w:hint="eastAsia"/>
        </w:rPr>
        <w:t>市场合作：0</w:t>
      </w:r>
      <w:r>
        <w:t>10-84742000</w:t>
      </w:r>
    </w:p>
    <w:p w:rsidR="00D767A8" w:rsidRDefault="00D767A8" w:rsidP="00AA4307">
      <w:pPr>
        <w:ind w:firstLineChars="150" w:firstLine="315"/>
      </w:pPr>
      <w:r>
        <w:rPr>
          <w:rFonts w:hint="eastAsia"/>
        </w:rPr>
        <w:t>人才招聘：</w:t>
      </w:r>
      <w:hyperlink r:id="rId8" w:history="1">
        <w:r w:rsidRPr="00522729">
          <w:rPr>
            <w:rStyle w:val="a4"/>
          </w:rPr>
          <w:t>hr@percent.cn</w:t>
        </w:r>
      </w:hyperlink>
      <w:r>
        <w:t xml:space="preserve"> </w:t>
      </w:r>
    </w:p>
    <w:p w:rsidR="00D767A8" w:rsidRDefault="00D767A8" w:rsidP="00AA4307">
      <w:pPr>
        <w:ind w:firstLineChars="150" w:firstLine="315"/>
      </w:pPr>
    </w:p>
    <w:p w:rsidR="00D767A8" w:rsidRDefault="00D767A8" w:rsidP="00AA4307">
      <w:pPr>
        <w:ind w:firstLineChars="150" w:firstLine="315"/>
      </w:pPr>
      <w:r>
        <w:rPr>
          <w:rFonts w:hint="eastAsia"/>
        </w:rPr>
        <w:t>北京总部：北京市海淀区建材城中路2</w:t>
      </w:r>
      <w:r>
        <w:t>7</w:t>
      </w:r>
      <w:r>
        <w:rPr>
          <w:rFonts w:hint="eastAsia"/>
        </w:rPr>
        <w:t>号金隅制造工厂</w:t>
      </w:r>
      <w:r>
        <w:t>S</w:t>
      </w:r>
      <w:r>
        <w:rPr>
          <w:rFonts w:hint="eastAsia"/>
        </w:rPr>
        <w:t>5栋西侧百分点办公区</w:t>
      </w:r>
    </w:p>
    <w:p w:rsidR="00D767A8" w:rsidRDefault="00D767A8" w:rsidP="00AA4307">
      <w:pPr>
        <w:ind w:firstLineChars="150" w:firstLine="315"/>
      </w:pPr>
      <w:r>
        <w:rPr>
          <w:rFonts w:hint="eastAsia"/>
        </w:rPr>
        <w:t>上海分公司：上海市静安区江宁路1</w:t>
      </w:r>
      <w:r>
        <w:t>67</w:t>
      </w:r>
      <w:r>
        <w:rPr>
          <w:rFonts w:hint="eastAsia"/>
        </w:rPr>
        <w:t>号新城大厦1</w:t>
      </w:r>
      <w:r>
        <w:t>8</w:t>
      </w:r>
      <w:r>
        <w:rPr>
          <w:rFonts w:hint="eastAsia"/>
        </w:rPr>
        <w:t>楼1</w:t>
      </w:r>
      <w:r>
        <w:t>803</w:t>
      </w:r>
    </w:p>
    <w:p w:rsidR="00D767A8" w:rsidRDefault="00D767A8" w:rsidP="00AA4307">
      <w:pPr>
        <w:ind w:firstLineChars="150" w:firstLine="315"/>
      </w:pPr>
      <w:r>
        <w:rPr>
          <w:rFonts w:hint="eastAsia"/>
        </w:rPr>
        <w:t>深圳分公司：深圳市南山区高新南九道5</w:t>
      </w:r>
      <w:r>
        <w:t>3</w:t>
      </w:r>
      <w:r>
        <w:rPr>
          <w:rFonts w:hint="eastAsia"/>
        </w:rPr>
        <w:t>号航空航天大厦2号楼6</w:t>
      </w:r>
      <w:r>
        <w:t>01</w:t>
      </w:r>
      <w:r>
        <w:rPr>
          <w:rFonts w:hint="eastAsia"/>
        </w:rPr>
        <w:t>室</w:t>
      </w:r>
    </w:p>
    <w:p w:rsidR="00D767A8" w:rsidRDefault="00D767A8" w:rsidP="00AA4307">
      <w:pPr>
        <w:ind w:firstLineChars="150" w:firstLine="315"/>
      </w:pPr>
      <w:r>
        <w:rPr>
          <w:rFonts w:hint="eastAsia"/>
        </w:rPr>
        <w:t>杭州分公司：杭州市滨江区六和路3</w:t>
      </w:r>
      <w:r>
        <w:t>68</w:t>
      </w:r>
      <w:r>
        <w:rPr>
          <w:rFonts w:hint="eastAsia"/>
        </w:rPr>
        <w:t>号海创基地1幢北二楼</w:t>
      </w:r>
      <w:r>
        <w:t>B</w:t>
      </w:r>
      <w:r>
        <w:rPr>
          <w:rFonts w:hint="eastAsia"/>
        </w:rPr>
        <w:t>2</w:t>
      </w:r>
      <w:r>
        <w:t>168</w:t>
      </w:r>
    </w:p>
    <w:p w:rsidR="00D767A8" w:rsidRDefault="00D767A8" w:rsidP="00AA4307">
      <w:pPr>
        <w:ind w:firstLineChars="150" w:firstLine="315"/>
      </w:pPr>
      <w:r>
        <w:rPr>
          <w:rFonts w:hint="eastAsia"/>
        </w:rPr>
        <w:t>沈阳分公司：沈阳市沈河区青年大街1</w:t>
      </w:r>
      <w:r>
        <w:t>-1</w:t>
      </w:r>
      <w:r>
        <w:rPr>
          <w:rFonts w:hint="eastAsia"/>
        </w:rPr>
        <w:t>号沈阳市府恒隆广场办公楼1座3</w:t>
      </w:r>
      <w:r>
        <w:t>9</w:t>
      </w:r>
      <w:r>
        <w:rPr>
          <w:rFonts w:hint="eastAsia"/>
        </w:rPr>
        <w:t>层</w:t>
      </w:r>
    </w:p>
    <w:p w:rsidR="00D767A8" w:rsidRDefault="00D767A8" w:rsidP="00AA4307">
      <w:pPr>
        <w:ind w:firstLineChars="150" w:firstLine="315"/>
      </w:pPr>
      <w:r>
        <w:rPr>
          <w:rFonts w:hint="eastAsia"/>
        </w:rPr>
        <w:t>武汉分公司：武汉市洪山区关山大道3</w:t>
      </w:r>
      <w:r>
        <w:t>55</w:t>
      </w:r>
      <w:r>
        <w:rPr>
          <w:rFonts w:hint="eastAsia"/>
        </w:rPr>
        <w:t>号光谷新世界</w:t>
      </w:r>
      <w:r>
        <w:t>T1</w:t>
      </w:r>
      <w:r>
        <w:rPr>
          <w:rFonts w:hint="eastAsia"/>
        </w:rPr>
        <w:t>写字楼1</w:t>
      </w:r>
      <w:r>
        <w:t>105</w:t>
      </w:r>
      <w:r>
        <w:rPr>
          <w:rFonts w:hint="eastAsia"/>
        </w:rPr>
        <w:t>室</w:t>
      </w:r>
    </w:p>
    <w:p w:rsidR="00D767A8" w:rsidRDefault="00D767A8" w:rsidP="00AA4307">
      <w:pPr>
        <w:ind w:firstLineChars="150" w:firstLine="315"/>
      </w:pPr>
      <w:r>
        <w:rPr>
          <w:rFonts w:hint="eastAsia"/>
        </w:rPr>
        <w:t>广州分公司：广州市越秀区环市东路3</w:t>
      </w:r>
      <w:r>
        <w:t>39</w:t>
      </w:r>
      <w:r>
        <w:rPr>
          <w:rFonts w:hint="eastAsia"/>
        </w:rPr>
        <w:t>号广东国际大厦主楼十一层1</w:t>
      </w:r>
      <w:r>
        <w:t>105-07</w:t>
      </w:r>
      <w:r>
        <w:rPr>
          <w:rFonts w:hint="eastAsia"/>
        </w:rPr>
        <w:t>室</w:t>
      </w:r>
    </w:p>
    <w:p w:rsidR="00D767A8" w:rsidRPr="00844963" w:rsidRDefault="00D767A8" w:rsidP="00AA4307">
      <w:pPr>
        <w:ind w:firstLineChars="150" w:firstLine="315"/>
        <w:rPr>
          <w:b/>
          <w:bCs/>
          <w:color w:val="FF0000"/>
        </w:rPr>
      </w:pPr>
      <w:r w:rsidRPr="00844963">
        <w:rPr>
          <w:rFonts w:hint="eastAsia"/>
          <w:b/>
          <w:bCs/>
          <w:color w:val="FF0000"/>
        </w:rPr>
        <w:t>（按设计排版，如文字太多，各分公司地点可不用放上去）</w:t>
      </w:r>
    </w:p>
    <w:p w:rsidR="00AA4307" w:rsidRPr="00AA4307" w:rsidRDefault="00AA4307" w:rsidP="00AA4307">
      <w:pPr>
        <w:pStyle w:val="a3"/>
        <w:ind w:left="360"/>
      </w:pPr>
    </w:p>
    <w:sectPr w:rsidR="00AA4307" w:rsidRPr="00AA4307" w:rsidSect="001D61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50F"/>
    <w:multiLevelType w:val="hybridMultilevel"/>
    <w:tmpl w:val="0BE0DB8A"/>
    <w:lvl w:ilvl="0" w:tplc="07C0C0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BE"/>
    <w:rsid w:val="001421A1"/>
    <w:rsid w:val="001D615B"/>
    <w:rsid w:val="0021344F"/>
    <w:rsid w:val="00392CE1"/>
    <w:rsid w:val="004E1C96"/>
    <w:rsid w:val="006E0F96"/>
    <w:rsid w:val="00831EDB"/>
    <w:rsid w:val="00844963"/>
    <w:rsid w:val="0089274A"/>
    <w:rsid w:val="00A552BE"/>
    <w:rsid w:val="00AA4307"/>
    <w:rsid w:val="00D767A8"/>
    <w:rsid w:val="00D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8A455"/>
  <w15:chartTrackingRefBased/>
  <w15:docId w15:val="{D45EFCD3-C22C-EF4B-8512-1C04C286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A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43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ercen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ijing@percen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ercent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zcy</cp:lastModifiedBy>
  <cp:revision>8</cp:revision>
  <dcterms:created xsi:type="dcterms:W3CDTF">2019-11-14T06:13:00Z</dcterms:created>
  <dcterms:modified xsi:type="dcterms:W3CDTF">2019-11-15T02:23:00Z</dcterms:modified>
</cp:coreProperties>
</file>