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315"/>
        <w:jc w:val="center"/>
        <w:rPr>
          <w:b/>
          <w:sz w:val="72"/>
          <w:szCs w:val="72"/>
        </w:rPr>
      </w:pPr>
      <w:r>
        <w:rPr>
          <w:b/>
          <w:sz w:val="72"/>
          <w:szCs w:val="72"/>
        </w:rPr>
        <w:drawing>
          <wp:inline distT="0" distB="0" distL="0" distR="0">
            <wp:extent cx="1304925" cy="1038225"/>
            <wp:effectExtent l="19050" t="0" r="9525" b="0"/>
            <wp:docPr id="1" name="图片 1" descr="C:\Users\ADMINI~1\AppData\Local\Temp\WeChat Files\260753814450903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60753814450903073.jpg"/>
                    <pic:cNvPicPr>
                      <a:picLocks noChangeAspect="1" noChangeArrowheads="1"/>
                    </pic:cNvPicPr>
                  </pic:nvPicPr>
                  <pic:blipFill>
                    <a:blip r:embed="rId6" cstate="print"/>
                    <a:srcRect/>
                    <a:stretch>
                      <a:fillRect/>
                    </a:stretch>
                  </pic:blipFill>
                  <pic:spPr>
                    <a:xfrm>
                      <a:off x="0" y="0"/>
                      <a:ext cx="1309582" cy="1042402"/>
                    </a:xfrm>
                    <a:prstGeom prst="rect">
                      <a:avLst/>
                    </a:prstGeom>
                    <a:noFill/>
                    <a:ln w="9525">
                      <a:noFill/>
                      <a:miter lim="800000"/>
                      <a:headEnd/>
                      <a:tailEnd/>
                    </a:ln>
                  </pic:spPr>
                </pic:pic>
              </a:graphicData>
            </a:graphic>
          </wp:inline>
        </w:drawing>
      </w:r>
    </w:p>
    <w:p>
      <w:pPr>
        <w:ind w:firstLine="315"/>
        <w:jc w:val="center"/>
        <w:rPr>
          <w:b/>
          <w:sz w:val="52"/>
          <w:szCs w:val="52"/>
        </w:rPr>
      </w:pPr>
      <w:r>
        <w:rPr>
          <w:rFonts w:hint="eastAsia"/>
          <w:b/>
          <w:sz w:val="52"/>
          <w:szCs w:val="52"/>
        </w:rPr>
        <w:t>服务合同</w:t>
      </w:r>
    </w:p>
    <w:p>
      <w:pPr>
        <w:wordWrap w:val="0"/>
        <w:jc w:val="right"/>
        <w:rPr>
          <w:rFonts w:hint="default" w:eastAsiaTheme="minorEastAsia"/>
          <w:lang w:val="en-US" w:eastAsia="zh-CN"/>
        </w:rPr>
      </w:pPr>
      <w:r>
        <w:rPr>
          <w:rFonts w:hint="eastAsia"/>
        </w:rPr>
        <w:t xml:space="preserve"> 合同编号：</w:t>
      </w:r>
      <w:r>
        <w:rPr>
          <w:rFonts w:hint="eastAsia"/>
          <w:color w:val="C00000"/>
          <w:u w:val="single"/>
        </w:rPr>
        <w:t>KJS</w:t>
      </w:r>
      <w:r>
        <w:rPr>
          <w:rFonts w:hint="eastAsia"/>
          <w:color w:val="C00000"/>
          <w:u w:val="single"/>
          <w:lang w:val="en-US" w:eastAsia="zh-CN"/>
        </w:rPr>
        <w:t>YM</w:t>
      </w:r>
      <w:r>
        <w:rPr>
          <w:rFonts w:hint="eastAsia"/>
          <w:color w:val="C00000"/>
          <w:u w:val="single"/>
        </w:rPr>
        <w:t>YX20</w:t>
      </w:r>
      <w:r>
        <w:rPr>
          <w:rFonts w:hint="eastAsia"/>
          <w:color w:val="C00000"/>
          <w:u w:val="single"/>
          <w:lang w:val="en-US" w:eastAsia="zh-CN"/>
        </w:rPr>
        <w:t xml:space="preserve">200709      </w:t>
      </w:r>
    </w:p>
    <w:p>
      <w:pPr>
        <w:spacing w:line="288" w:lineRule="auto"/>
        <w:jc w:val="right"/>
        <w:rPr>
          <w:b/>
        </w:rPr>
      </w:pPr>
    </w:p>
    <w:p>
      <w:pPr>
        <w:spacing w:line="360" w:lineRule="auto"/>
        <w:ind w:firstLine="287" w:firstLineChars="146"/>
        <w:rPr>
          <w:rFonts w:asciiTheme="minorEastAsia" w:hAnsiTheme="minorEastAsia"/>
          <w:b/>
          <w:spacing w:val="-7"/>
          <w:szCs w:val="21"/>
        </w:rPr>
      </w:pPr>
      <w:r>
        <w:rPr>
          <w:rFonts w:hint="eastAsia" w:asciiTheme="minorEastAsia" w:hAnsiTheme="minorEastAsia"/>
          <w:b/>
          <w:spacing w:val="-7"/>
          <w:szCs w:val="21"/>
        </w:rPr>
        <w:t>甲方：绍兴会稽山阳明酒店有限公司                        （以下简称甲方）</w:t>
      </w:r>
    </w:p>
    <w:p>
      <w:pPr>
        <w:spacing w:line="360" w:lineRule="auto"/>
        <w:rPr>
          <w:rFonts w:asciiTheme="minorEastAsia" w:hAnsiTheme="minorEastAsia"/>
          <w:b/>
          <w:spacing w:val="-7"/>
          <w:szCs w:val="21"/>
        </w:rPr>
      </w:pPr>
      <w:r>
        <w:rPr>
          <w:rFonts w:hint="eastAsia" w:asciiTheme="minorEastAsia" w:hAnsiTheme="minorEastAsia"/>
          <w:b/>
          <w:spacing w:val="-7"/>
          <w:szCs w:val="21"/>
        </w:rPr>
        <w:t xml:space="preserve">   统一社会信用代码：913306006912879436</w:t>
      </w:r>
    </w:p>
    <w:p>
      <w:pPr>
        <w:spacing w:line="360" w:lineRule="auto"/>
        <w:ind w:firstLine="289" w:firstLineChars="147"/>
        <w:rPr>
          <w:rFonts w:asciiTheme="minorEastAsia" w:hAnsiTheme="minorEastAsia"/>
          <w:spacing w:val="-7"/>
          <w:szCs w:val="21"/>
        </w:rPr>
      </w:pPr>
      <w:r>
        <w:rPr>
          <w:rFonts w:hint="eastAsia" w:asciiTheme="minorEastAsia" w:hAnsiTheme="minorEastAsia"/>
          <w:b/>
          <w:spacing w:val="-7"/>
          <w:szCs w:val="21"/>
        </w:rPr>
        <w:t>乙方：</w:t>
      </w:r>
      <w:r>
        <w:rPr>
          <w:rFonts w:hint="eastAsia" w:asciiTheme="minorEastAsia" w:hAnsiTheme="minorEastAsia"/>
          <w:b/>
          <w:spacing w:val="-7"/>
          <w:szCs w:val="21"/>
          <w:lang w:val="en-US" w:eastAsia="zh-CN"/>
        </w:rPr>
        <w:t xml:space="preserve">北京博源意嘉市场咨询有限公司                    </w:t>
      </w:r>
      <w:r>
        <w:rPr>
          <w:rFonts w:hint="eastAsia" w:asciiTheme="minorEastAsia" w:hAnsiTheme="minorEastAsia"/>
          <w:b/>
          <w:spacing w:val="-7"/>
          <w:szCs w:val="21"/>
        </w:rPr>
        <w:t xml:space="preserve">  （以下简称乙方）</w:t>
      </w:r>
      <w:r>
        <w:rPr>
          <w:rFonts w:hint="eastAsia" w:asciiTheme="minorEastAsia" w:hAnsiTheme="minorEastAsia"/>
          <w:spacing w:val="-7"/>
          <w:szCs w:val="21"/>
        </w:rPr>
        <w:t xml:space="preserve"> </w:t>
      </w:r>
    </w:p>
    <w:p>
      <w:pPr>
        <w:spacing w:line="360" w:lineRule="auto"/>
        <w:ind w:firstLine="295" w:firstLineChars="150"/>
        <w:rPr>
          <w:rFonts w:asciiTheme="minorEastAsia" w:hAnsiTheme="minorEastAsia"/>
          <w:b/>
          <w:spacing w:val="-7"/>
          <w:szCs w:val="21"/>
        </w:rPr>
      </w:pPr>
      <w:r>
        <w:rPr>
          <w:rFonts w:hint="eastAsia" w:asciiTheme="minorEastAsia" w:hAnsiTheme="minorEastAsia"/>
          <w:b/>
          <w:spacing w:val="-7"/>
          <w:szCs w:val="21"/>
        </w:rPr>
        <w:t>统一社会信用代码：</w:t>
      </w:r>
      <w:r>
        <w:rPr>
          <w:rFonts w:hint="eastAsia" w:asciiTheme="minorEastAsia" w:hAnsiTheme="minorEastAsia"/>
          <w:b/>
          <w:spacing w:val="-7"/>
          <w:szCs w:val="21"/>
          <w:lang w:val="en-US" w:eastAsia="zh-CN"/>
        </w:rPr>
        <w:t>91110108786882526E</w:t>
      </w:r>
    </w:p>
    <w:p>
      <w:pPr>
        <w:spacing w:line="360" w:lineRule="auto"/>
        <w:rPr>
          <w:spacing w:val="-7"/>
          <w:szCs w:val="21"/>
        </w:rPr>
      </w:pPr>
    </w:p>
    <w:p>
      <w:pPr>
        <w:adjustRightInd w:val="0"/>
        <w:snapToGrid w:val="0"/>
        <w:spacing w:line="400" w:lineRule="exact"/>
        <w:ind w:firstLine="420" w:firstLineChars="200"/>
        <w:rPr>
          <w:rFonts w:cs="宋体" w:asciiTheme="minorEastAsia" w:hAnsiTheme="minorEastAsia"/>
          <w:szCs w:val="21"/>
        </w:rPr>
      </w:pPr>
      <w:r>
        <w:rPr>
          <w:rFonts w:cs="宋体" w:asciiTheme="minorEastAsia" w:hAnsiTheme="minorEastAsia"/>
          <w:szCs w:val="21"/>
        </w:rPr>
        <w:t>依照《中华人民共和国合同法》及其他有关法律、法规，遵循平等、自愿、公平和诚实信用的原则，双方</w:t>
      </w:r>
      <w:r>
        <w:rPr>
          <w:rFonts w:hint="eastAsia" w:cs="宋体" w:asciiTheme="minorEastAsia" w:hAnsiTheme="minorEastAsia"/>
          <w:szCs w:val="21"/>
        </w:rPr>
        <w:t>就甲方为乙方按照本合同约定标准提供</w:t>
      </w:r>
      <w:r>
        <w:rPr>
          <w:rFonts w:hint="eastAsia" w:cs="宋体" w:asciiTheme="minorEastAsia" w:hAnsiTheme="minorEastAsia"/>
          <w:szCs w:val="21"/>
          <w:u w:val="single"/>
        </w:rPr>
        <w:t>客房、餐饮、场地</w:t>
      </w:r>
      <w:r>
        <w:rPr>
          <w:rFonts w:hint="eastAsia" w:cs="宋体" w:asciiTheme="minorEastAsia" w:hAnsiTheme="minorEastAsia"/>
          <w:szCs w:val="21"/>
        </w:rPr>
        <w:t>等各项服务活动事宜经</w:t>
      </w:r>
      <w:r>
        <w:rPr>
          <w:rFonts w:cs="宋体" w:asciiTheme="minorEastAsia" w:hAnsiTheme="minorEastAsia"/>
          <w:szCs w:val="21"/>
        </w:rPr>
        <w:t>协商一致，订立本合同。</w:t>
      </w:r>
    </w:p>
    <w:p>
      <w:pPr>
        <w:adjustRightInd w:val="0"/>
        <w:snapToGrid w:val="0"/>
        <w:spacing w:beforeLines="50" w:afterLines="50" w:line="400" w:lineRule="exact"/>
        <w:ind w:left="482"/>
        <w:rPr>
          <w:rFonts w:cs="宋体" w:asciiTheme="minorEastAsia" w:hAnsiTheme="minorEastAsia"/>
          <w:b/>
          <w:sz w:val="24"/>
          <w:szCs w:val="24"/>
        </w:rPr>
      </w:pPr>
      <w:r>
        <w:rPr>
          <w:rFonts w:hint="eastAsia" w:cs="宋体" w:asciiTheme="minorEastAsia" w:hAnsiTheme="minorEastAsia"/>
          <w:b/>
          <w:sz w:val="24"/>
          <w:szCs w:val="24"/>
        </w:rPr>
        <w:t>一、活动基本情况</w:t>
      </w:r>
    </w:p>
    <w:p>
      <w:pPr>
        <w:spacing w:line="400" w:lineRule="exact"/>
        <w:ind w:firstLine="392" w:firstLineChars="200"/>
        <w:rPr>
          <w:rFonts w:asciiTheme="minorEastAsia" w:hAnsiTheme="minorEastAsia"/>
          <w:spacing w:val="-7"/>
          <w:szCs w:val="21"/>
          <w:u w:val="single"/>
        </w:rPr>
      </w:pPr>
      <w:r>
        <w:rPr>
          <w:rFonts w:hint="eastAsia" w:asciiTheme="minorEastAsia" w:hAnsiTheme="minorEastAsia"/>
          <w:spacing w:val="-7"/>
          <w:szCs w:val="21"/>
        </w:rPr>
        <w:t>1.1活动主题：</w:t>
      </w:r>
      <w:r>
        <w:rPr>
          <w:rFonts w:hint="eastAsia" w:asciiTheme="minorEastAsia" w:hAnsiTheme="minorEastAsia"/>
          <w:spacing w:val="-7"/>
          <w:szCs w:val="21"/>
          <w:u w:val="single"/>
        </w:rPr>
        <w:t xml:space="preserve">         无                              </w:t>
      </w:r>
      <w:r>
        <w:rPr>
          <w:rFonts w:hint="eastAsia" w:asciiTheme="minorEastAsia" w:hAnsiTheme="minorEastAsia"/>
          <w:spacing w:val="-7"/>
          <w:szCs w:val="21"/>
        </w:rPr>
        <w:t>。</w:t>
      </w:r>
    </w:p>
    <w:p>
      <w:pPr>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1.2活动主办方名称：</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 xml:space="preserve">                    </w:t>
      </w:r>
      <w:r>
        <w:rPr>
          <w:rFonts w:hint="eastAsia" w:asciiTheme="minorEastAsia" w:hAnsiTheme="minorEastAsia"/>
          <w:spacing w:val="-7"/>
          <w:szCs w:val="21"/>
          <w:u w:val="single"/>
        </w:rPr>
        <w:t xml:space="preserve">             </w:t>
      </w:r>
      <w:r>
        <w:rPr>
          <w:rFonts w:hint="eastAsia" w:asciiTheme="minorEastAsia" w:hAnsiTheme="minorEastAsia"/>
          <w:spacing w:val="-7"/>
          <w:szCs w:val="21"/>
        </w:rPr>
        <w:t>。</w:t>
      </w:r>
    </w:p>
    <w:p>
      <w:pPr>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1.3活动时间：</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2020</w:t>
      </w:r>
      <w:r>
        <w:rPr>
          <w:rFonts w:hint="eastAsia" w:asciiTheme="minorEastAsia" w:hAnsiTheme="minorEastAsia"/>
          <w:spacing w:val="-7"/>
          <w:szCs w:val="21"/>
          <w:u w:val="single"/>
        </w:rPr>
        <w:t xml:space="preserve"> </w:t>
      </w:r>
      <w:r>
        <w:rPr>
          <w:rFonts w:hint="eastAsia" w:asciiTheme="minorEastAsia" w:hAnsiTheme="minorEastAsia"/>
          <w:spacing w:val="-7"/>
          <w:szCs w:val="21"/>
        </w:rPr>
        <w:t xml:space="preserve">年 </w:t>
      </w:r>
      <w:r>
        <w:rPr>
          <w:rFonts w:hint="eastAsia" w:asciiTheme="minorEastAsia" w:hAnsiTheme="minorEastAsia"/>
          <w:spacing w:val="-7"/>
          <w:szCs w:val="21"/>
          <w:u w:val="single"/>
          <w:lang w:val="en-US" w:eastAsia="zh-CN"/>
        </w:rPr>
        <w:t>07</w:t>
      </w:r>
      <w:r>
        <w:rPr>
          <w:rFonts w:hint="eastAsia" w:asciiTheme="minorEastAsia" w:hAnsiTheme="minorEastAsia"/>
          <w:spacing w:val="-7"/>
          <w:szCs w:val="21"/>
        </w:rPr>
        <w:t>月</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14</w:t>
      </w:r>
      <w:r>
        <w:rPr>
          <w:rFonts w:hint="eastAsia" w:asciiTheme="minorEastAsia" w:hAnsiTheme="minorEastAsia"/>
          <w:spacing w:val="-7"/>
          <w:szCs w:val="21"/>
          <w:u w:val="single"/>
        </w:rPr>
        <w:t xml:space="preserve"> </w:t>
      </w:r>
      <w:r>
        <w:rPr>
          <w:rFonts w:hint="eastAsia" w:asciiTheme="minorEastAsia" w:hAnsiTheme="minorEastAsia"/>
          <w:spacing w:val="-7"/>
          <w:szCs w:val="21"/>
        </w:rPr>
        <w:t>日至</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2020</w:t>
      </w:r>
      <w:r>
        <w:rPr>
          <w:rFonts w:hint="eastAsia" w:asciiTheme="minorEastAsia" w:hAnsiTheme="minorEastAsia"/>
          <w:spacing w:val="-7"/>
          <w:szCs w:val="21"/>
        </w:rPr>
        <w:t>年</w:t>
      </w:r>
      <w:r>
        <w:rPr>
          <w:rFonts w:hint="eastAsia" w:asciiTheme="minorEastAsia" w:hAnsiTheme="minorEastAsia"/>
          <w:spacing w:val="-7"/>
          <w:szCs w:val="21"/>
          <w:u w:val="single"/>
          <w:lang w:val="en-US" w:eastAsia="zh-CN"/>
        </w:rPr>
        <w:t>07</w:t>
      </w:r>
      <w:r>
        <w:rPr>
          <w:rFonts w:hint="eastAsia" w:asciiTheme="minorEastAsia" w:hAnsiTheme="minorEastAsia"/>
          <w:spacing w:val="-7"/>
          <w:szCs w:val="21"/>
          <w:u w:val="single"/>
        </w:rPr>
        <w:t xml:space="preserve"> </w:t>
      </w:r>
      <w:r>
        <w:rPr>
          <w:rFonts w:hint="eastAsia" w:asciiTheme="minorEastAsia" w:hAnsiTheme="minorEastAsia"/>
          <w:spacing w:val="-7"/>
          <w:szCs w:val="21"/>
        </w:rPr>
        <w:t>月</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21</w:t>
      </w:r>
      <w:r>
        <w:rPr>
          <w:rFonts w:hint="eastAsia" w:asciiTheme="minorEastAsia" w:hAnsiTheme="minorEastAsia"/>
          <w:spacing w:val="-7"/>
          <w:szCs w:val="21"/>
          <w:u w:val="single"/>
        </w:rPr>
        <w:t xml:space="preserve"> </w:t>
      </w:r>
      <w:r>
        <w:rPr>
          <w:rFonts w:hint="eastAsia" w:asciiTheme="minorEastAsia" w:hAnsiTheme="minorEastAsia"/>
          <w:spacing w:val="-7"/>
          <w:szCs w:val="21"/>
        </w:rPr>
        <w:t>日。</w:t>
      </w:r>
    </w:p>
    <w:p>
      <w:pPr>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1.4活动地址：</w:t>
      </w:r>
      <w:r>
        <w:rPr>
          <w:rFonts w:hint="eastAsia" w:asciiTheme="minorEastAsia" w:hAnsiTheme="minorEastAsia"/>
          <w:spacing w:val="-7"/>
          <w:szCs w:val="21"/>
          <w:u w:val="single"/>
        </w:rPr>
        <w:t>会稽山阳明酒店（绍兴市越城区阳明路20号）</w:t>
      </w:r>
      <w:r>
        <w:rPr>
          <w:rFonts w:hint="eastAsia" w:asciiTheme="minorEastAsia" w:hAnsiTheme="minorEastAsia"/>
          <w:spacing w:val="-7"/>
          <w:szCs w:val="21"/>
        </w:rPr>
        <w:t>。</w:t>
      </w:r>
    </w:p>
    <w:p>
      <w:pPr>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1.5预计参加人数：</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 xml:space="preserve"> </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5</w:t>
      </w:r>
      <w:r>
        <w:rPr>
          <w:rFonts w:hint="eastAsia" w:asciiTheme="minorEastAsia" w:hAnsiTheme="minorEastAsia"/>
          <w:spacing w:val="-7"/>
          <w:szCs w:val="21"/>
          <w:u w:val="single"/>
        </w:rPr>
        <w:t xml:space="preserve">   </w:t>
      </w:r>
      <w:r>
        <w:rPr>
          <w:rFonts w:hint="eastAsia" w:asciiTheme="minorEastAsia" w:hAnsiTheme="minorEastAsia"/>
          <w:spacing w:val="-7"/>
          <w:szCs w:val="21"/>
        </w:rPr>
        <w:t>人。</w:t>
      </w:r>
    </w:p>
    <w:p>
      <w:pPr>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1.6合同暂定总金额：</w:t>
      </w:r>
      <w:r>
        <w:rPr>
          <w:rFonts w:hint="eastAsia" w:asciiTheme="minorEastAsia" w:hAnsiTheme="minorEastAsia"/>
          <w:spacing w:val="-7"/>
          <w:szCs w:val="21"/>
          <w:u w:val="single"/>
        </w:rPr>
        <w:t>￥</w:t>
      </w:r>
      <w:r>
        <w:rPr>
          <w:rFonts w:hint="eastAsia" w:asciiTheme="minorEastAsia" w:hAnsiTheme="minorEastAsia"/>
          <w:spacing w:val="-7"/>
          <w:szCs w:val="21"/>
          <w:u w:val="single"/>
          <w:lang w:val="en-US" w:eastAsia="zh-CN"/>
        </w:rPr>
        <w:t>9760</w:t>
      </w:r>
      <w:r>
        <w:rPr>
          <w:rFonts w:hint="eastAsia" w:asciiTheme="minorEastAsia" w:hAnsiTheme="minorEastAsia"/>
          <w:spacing w:val="-7"/>
          <w:szCs w:val="21"/>
          <w:u w:val="single"/>
        </w:rPr>
        <w:t xml:space="preserve"> </w:t>
      </w:r>
      <w:r>
        <w:rPr>
          <w:rFonts w:hint="eastAsia" w:asciiTheme="minorEastAsia" w:hAnsiTheme="minorEastAsia"/>
          <w:spacing w:val="-7"/>
          <w:szCs w:val="21"/>
        </w:rPr>
        <w:t xml:space="preserve">  元。</w:t>
      </w:r>
    </w:p>
    <w:p>
      <w:pPr>
        <w:spacing w:line="288" w:lineRule="auto"/>
        <w:ind w:firstLine="392" w:firstLineChars="200"/>
        <w:rPr>
          <w:spacing w:val="-7"/>
        </w:rPr>
      </w:pPr>
    </w:p>
    <w:p>
      <w:pPr>
        <w:adjustRightInd w:val="0"/>
        <w:snapToGrid w:val="0"/>
        <w:spacing w:beforeLines="50" w:afterLines="50" w:line="400" w:lineRule="exact"/>
        <w:ind w:left="482"/>
        <w:rPr>
          <w:rFonts w:cs="宋体" w:asciiTheme="minorEastAsia" w:hAnsiTheme="minorEastAsia"/>
          <w:b/>
          <w:sz w:val="24"/>
          <w:szCs w:val="24"/>
        </w:rPr>
      </w:pPr>
      <w:r>
        <w:rPr>
          <w:rFonts w:hint="eastAsia" w:cs="宋体" w:asciiTheme="minorEastAsia" w:hAnsiTheme="minorEastAsia"/>
          <w:b/>
          <w:sz w:val="24"/>
          <w:szCs w:val="24"/>
        </w:rPr>
        <w:t xml:space="preserve">二、客房安排  </w:t>
      </w:r>
      <w:r>
        <w:rPr>
          <w:rFonts w:hint="eastAsia" w:cs="宋体" w:asciiTheme="minorEastAsia" w:hAnsiTheme="minorEastAsia"/>
          <w:b/>
          <w:sz w:val="32"/>
          <w:szCs w:val="32"/>
        </w:rPr>
        <w:t xml:space="preserve">   </w:t>
      </w:r>
      <w:r>
        <w:rPr>
          <w:rFonts w:hint="eastAsia" w:cs="宋体" w:asciiTheme="minorEastAsia" w:hAnsiTheme="minorEastAsia"/>
          <w:b/>
          <w:sz w:val="32"/>
          <w:szCs w:val="32"/>
          <w:lang w:eastAsia="zh-CN"/>
        </w:rPr>
        <w:t>☑</w:t>
      </w:r>
      <w:r>
        <w:rPr>
          <w:rFonts w:hint="eastAsia" w:cs="宋体" w:asciiTheme="minorEastAsia" w:hAnsiTheme="minorEastAsia"/>
          <w:b/>
          <w:sz w:val="24"/>
          <w:szCs w:val="24"/>
        </w:rPr>
        <w:t xml:space="preserve">需要   </w:t>
      </w:r>
      <w:r>
        <w:rPr>
          <w:rFonts w:cs="宋体" w:asciiTheme="minorEastAsia" w:hAnsiTheme="minorEastAsia"/>
          <w:b/>
          <w:sz w:val="30"/>
          <w:szCs w:val="30"/>
        </w:rPr>
        <w:fldChar w:fldCharType="begin"/>
      </w:r>
      <w:r>
        <w:rPr>
          <w:rFonts w:cs="宋体" w:asciiTheme="minorEastAsia" w:hAnsiTheme="minorEastAsia"/>
          <w:b/>
          <w:sz w:val="30"/>
          <w:szCs w:val="30"/>
        </w:rPr>
        <w:instrText xml:space="preserve"> </w:instrText>
      </w:r>
      <w:r>
        <w:rPr>
          <w:rFonts w:hint="eastAsia" w:cs="宋体" w:asciiTheme="minorEastAsia" w:hAnsiTheme="minorEastAsia"/>
          <w:b/>
          <w:sz w:val="30"/>
          <w:szCs w:val="30"/>
        </w:rPr>
        <w:instrText xml:space="preserve">eq \o\ac(□)</w:instrText>
      </w:r>
      <w:r>
        <w:rPr>
          <w:rFonts w:cs="宋体" w:asciiTheme="minorEastAsia" w:hAnsiTheme="minorEastAsia"/>
          <w:b/>
          <w:sz w:val="30"/>
          <w:szCs w:val="30"/>
        </w:rPr>
        <w:fldChar w:fldCharType="end"/>
      </w:r>
      <w:r>
        <w:rPr>
          <w:rFonts w:hint="eastAsia" w:cs="宋体" w:asciiTheme="minorEastAsia" w:hAnsiTheme="minorEastAsia"/>
          <w:b/>
          <w:sz w:val="24"/>
          <w:szCs w:val="24"/>
        </w:rPr>
        <w:t>不需要</w:t>
      </w:r>
    </w:p>
    <w:tbl>
      <w:tblPr>
        <w:tblStyle w:val="7"/>
        <w:tblW w:w="92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11"/>
        <w:gridCol w:w="1510"/>
        <w:gridCol w:w="1312"/>
        <w:gridCol w:w="1546"/>
        <w:gridCol w:w="1671"/>
        <w:gridCol w:w="1667"/>
      </w:tblGrid>
      <w:tr>
        <w:tblPrEx>
          <w:tblCellMar>
            <w:top w:w="0" w:type="dxa"/>
            <w:left w:w="108" w:type="dxa"/>
            <w:bottom w:w="0" w:type="dxa"/>
            <w:right w:w="108" w:type="dxa"/>
          </w:tblCellMar>
        </w:tblPrEx>
        <w:trPr>
          <w:trHeight w:val="567" w:hRule="atLeast"/>
        </w:trPr>
        <w:tc>
          <w:tcPr>
            <w:tcW w:w="1511" w:type="dxa"/>
            <w:vAlign w:val="center"/>
          </w:tcPr>
          <w:p>
            <w:pPr>
              <w:spacing w:line="24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日期</w:t>
            </w:r>
          </w:p>
        </w:tc>
        <w:tc>
          <w:tcPr>
            <w:tcW w:w="1510" w:type="dxa"/>
            <w:vAlign w:val="center"/>
          </w:tcPr>
          <w:p>
            <w:pPr>
              <w:spacing w:line="24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房型</w:t>
            </w:r>
          </w:p>
        </w:tc>
        <w:tc>
          <w:tcPr>
            <w:tcW w:w="1312" w:type="dxa"/>
            <w:vAlign w:val="center"/>
          </w:tcPr>
          <w:p>
            <w:pPr>
              <w:spacing w:line="24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单价</w:t>
            </w:r>
          </w:p>
        </w:tc>
        <w:tc>
          <w:tcPr>
            <w:tcW w:w="1546" w:type="dxa"/>
            <w:vAlign w:val="center"/>
          </w:tcPr>
          <w:p>
            <w:pPr>
              <w:spacing w:line="24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预订数量</w:t>
            </w:r>
          </w:p>
        </w:tc>
        <w:tc>
          <w:tcPr>
            <w:tcW w:w="1671" w:type="dxa"/>
            <w:vAlign w:val="center"/>
          </w:tcPr>
          <w:p>
            <w:pPr>
              <w:spacing w:line="24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保底数量</w:t>
            </w:r>
          </w:p>
        </w:tc>
        <w:tc>
          <w:tcPr>
            <w:tcW w:w="1667" w:type="dxa"/>
            <w:vAlign w:val="center"/>
          </w:tcPr>
          <w:p>
            <w:pPr>
              <w:spacing w:line="24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预计金额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511" w:type="dxa"/>
            <w:vAlign w:val="center"/>
          </w:tcPr>
          <w:p>
            <w:pPr>
              <w:spacing w:line="240" w:lineRule="auto"/>
              <w:jc w:val="both"/>
              <w:rPr>
                <w:rFonts w:hint="default"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7.14-7.16入住两晚</w:t>
            </w:r>
          </w:p>
        </w:tc>
        <w:tc>
          <w:tcPr>
            <w:tcW w:w="1510" w:type="dxa"/>
            <w:vAlign w:val="center"/>
          </w:tcPr>
          <w:p>
            <w:pPr>
              <w:spacing w:line="240" w:lineRule="auto"/>
              <w:jc w:val="both"/>
              <w:rPr>
                <w:rFonts w:hint="eastAsia" w:asciiTheme="minorEastAsia" w:hAnsiTheme="minorEastAsia" w:eastAsiaTheme="minorEastAsia"/>
                <w:spacing w:val="-7"/>
                <w:kern w:val="0"/>
                <w:sz w:val="24"/>
                <w:szCs w:val="24"/>
                <w:lang w:eastAsia="zh-CN"/>
              </w:rPr>
            </w:pPr>
            <w:r>
              <w:rPr>
                <w:rFonts w:hint="eastAsia" w:asciiTheme="minorEastAsia" w:hAnsiTheme="minorEastAsia"/>
                <w:spacing w:val="-7"/>
                <w:kern w:val="0"/>
                <w:sz w:val="24"/>
                <w:szCs w:val="24"/>
                <w:lang w:eastAsia="zh-CN"/>
              </w:rPr>
              <w:t>景观标间</w:t>
            </w:r>
          </w:p>
        </w:tc>
        <w:tc>
          <w:tcPr>
            <w:tcW w:w="1312" w:type="dxa"/>
            <w:vAlign w:val="center"/>
          </w:tcPr>
          <w:p>
            <w:pPr>
              <w:spacing w:line="240" w:lineRule="auto"/>
              <w:ind w:firstLine="452" w:firstLineChars="200"/>
              <w:jc w:val="center"/>
              <w:rPr>
                <w:rFonts w:hint="default"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610</w:t>
            </w:r>
          </w:p>
        </w:tc>
        <w:tc>
          <w:tcPr>
            <w:tcW w:w="1546" w:type="dxa"/>
            <w:vAlign w:val="center"/>
          </w:tcPr>
          <w:p>
            <w:pPr>
              <w:spacing w:line="240" w:lineRule="auto"/>
              <w:jc w:val="center"/>
              <w:rPr>
                <w:rFonts w:hint="eastAsia" w:asciiTheme="minorEastAsia" w:hAnsiTheme="minorEastAsia" w:eastAsiaTheme="minorEastAsia"/>
                <w:spacing w:val="-7"/>
                <w:kern w:val="0"/>
                <w:sz w:val="24"/>
                <w:szCs w:val="24"/>
                <w:lang w:eastAsia="zh-CN"/>
              </w:rPr>
            </w:pPr>
            <w:r>
              <w:rPr>
                <w:rFonts w:hint="eastAsia" w:asciiTheme="minorEastAsia" w:hAnsiTheme="minorEastAsia"/>
                <w:spacing w:val="-7"/>
                <w:kern w:val="0"/>
                <w:sz w:val="24"/>
                <w:szCs w:val="24"/>
                <w:lang w:val="en-US" w:eastAsia="zh-CN"/>
              </w:rPr>
              <w:t>1</w:t>
            </w:r>
          </w:p>
        </w:tc>
        <w:tc>
          <w:tcPr>
            <w:tcW w:w="1671" w:type="dxa"/>
            <w:vAlign w:val="center"/>
          </w:tcPr>
          <w:p>
            <w:pPr>
              <w:spacing w:line="240" w:lineRule="auto"/>
              <w:jc w:val="center"/>
              <w:rPr>
                <w:rFonts w:hint="eastAsia" w:asciiTheme="minorEastAsia" w:hAnsiTheme="minorEastAsia" w:eastAsiaTheme="minorEastAsia"/>
                <w:spacing w:val="-7"/>
                <w:kern w:val="0"/>
                <w:sz w:val="24"/>
                <w:szCs w:val="24"/>
                <w:lang w:eastAsia="zh-CN"/>
              </w:rPr>
            </w:pPr>
            <w:r>
              <w:rPr>
                <w:rFonts w:hint="eastAsia" w:asciiTheme="minorEastAsia" w:hAnsiTheme="minorEastAsia"/>
                <w:spacing w:val="-7"/>
                <w:kern w:val="0"/>
                <w:sz w:val="24"/>
                <w:szCs w:val="24"/>
                <w:lang w:val="en-US" w:eastAsia="zh-CN"/>
              </w:rPr>
              <w:t>1</w:t>
            </w:r>
          </w:p>
        </w:tc>
        <w:tc>
          <w:tcPr>
            <w:tcW w:w="1667" w:type="dxa"/>
            <w:vAlign w:val="center"/>
          </w:tcPr>
          <w:p>
            <w:pPr>
              <w:spacing w:line="240" w:lineRule="auto"/>
              <w:jc w:val="center"/>
              <w:rPr>
                <w:rFonts w:hint="default"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1220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511" w:type="dxa"/>
            <w:vAlign w:val="center"/>
          </w:tcPr>
          <w:p>
            <w:pPr>
              <w:spacing w:line="240" w:lineRule="auto"/>
              <w:jc w:val="both"/>
              <w:rPr>
                <w:rFonts w:hint="eastAsia"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7.14-7.17入住三晚</w:t>
            </w:r>
          </w:p>
        </w:tc>
        <w:tc>
          <w:tcPr>
            <w:tcW w:w="1510" w:type="dxa"/>
            <w:vAlign w:val="center"/>
          </w:tcPr>
          <w:p>
            <w:pPr>
              <w:spacing w:line="240" w:lineRule="auto"/>
              <w:jc w:val="both"/>
              <w:rPr>
                <w:rFonts w:hint="eastAsia" w:asciiTheme="minorEastAsia" w:hAnsiTheme="minorEastAsia"/>
                <w:spacing w:val="-7"/>
                <w:kern w:val="0"/>
                <w:sz w:val="24"/>
                <w:szCs w:val="24"/>
                <w:lang w:eastAsia="zh-CN"/>
              </w:rPr>
            </w:pPr>
            <w:r>
              <w:rPr>
                <w:rFonts w:hint="eastAsia" w:asciiTheme="minorEastAsia" w:hAnsiTheme="minorEastAsia"/>
                <w:spacing w:val="-7"/>
                <w:kern w:val="0"/>
                <w:sz w:val="24"/>
                <w:szCs w:val="24"/>
                <w:lang w:eastAsia="zh-CN"/>
              </w:rPr>
              <w:t>景观标间</w:t>
            </w:r>
          </w:p>
        </w:tc>
        <w:tc>
          <w:tcPr>
            <w:tcW w:w="1312" w:type="dxa"/>
            <w:vAlign w:val="center"/>
          </w:tcPr>
          <w:p>
            <w:pPr>
              <w:spacing w:line="240" w:lineRule="auto"/>
              <w:ind w:firstLine="452" w:firstLineChars="200"/>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610</w:t>
            </w:r>
          </w:p>
        </w:tc>
        <w:tc>
          <w:tcPr>
            <w:tcW w:w="1546"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1</w:t>
            </w:r>
          </w:p>
        </w:tc>
        <w:tc>
          <w:tcPr>
            <w:tcW w:w="1671"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1</w:t>
            </w:r>
          </w:p>
        </w:tc>
        <w:tc>
          <w:tcPr>
            <w:tcW w:w="1667"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1830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511" w:type="dxa"/>
            <w:vAlign w:val="center"/>
          </w:tcPr>
          <w:p>
            <w:pPr>
              <w:spacing w:line="240" w:lineRule="auto"/>
              <w:jc w:val="both"/>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7.15-7.18入住三晚+7.19-7.21入住两晚</w:t>
            </w:r>
          </w:p>
        </w:tc>
        <w:tc>
          <w:tcPr>
            <w:tcW w:w="1510" w:type="dxa"/>
            <w:vAlign w:val="center"/>
          </w:tcPr>
          <w:p>
            <w:pPr>
              <w:spacing w:line="240" w:lineRule="auto"/>
              <w:jc w:val="both"/>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eastAsia="zh-CN"/>
              </w:rPr>
              <w:t>景观标间</w:t>
            </w:r>
          </w:p>
        </w:tc>
        <w:tc>
          <w:tcPr>
            <w:tcW w:w="1312" w:type="dxa"/>
            <w:vAlign w:val="center"/>
          </w:tcPr>
          <w:p>
            <w:pPr>
              <w:spacing w:line="240" w:lineRule="auto"/>
              <w:ind w:firstLine="452" w:firstLineChars="200"/>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610</w:t>
            </w:r>
          </w:p>
        </w:tc>
        <w:tc>
          <w:tcPr>
            <w:tcW w:w="1546"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1</w:t>
            </w:r>
          </w:p>
        </w:tc>
        <w:tc>
          <w:tcPr>
            <w:tcW w:w="1671"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1</w:t>
            </w:r>
          </w:p>
        </w:tc>
        <w:tc>
          <w:tcPr>
            <w:tcW w:w="1667"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3050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511" w:type="dxa"/>
            <w:vAlign w:val="center"/>
          </w:tcPr>
          <w:p>
            <w:pPr>
              <w:spacing w:line="240" w:lineRule="auto"/>
              <w:jc w:val="both"/>
              <w:rPr>
                <w:rFonts w:hint="eastAsia"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7.15-7.18入住三晚+7.19-7.20入住一晚</w:t>
            </w:r>
          </w:p>
        </w:tc>
        <w:tc>
          <w:tcPr>
            <w:tcW w:w="1510" w:type="dxa"/>
            <w:vAlign w:val="center"/>
          </w:tcPr>
          <w:p>
            <w:pPr>
              <w:spacing w:line="240" w:lineRule="auto"/>
              <w:jc w:val="both"/>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eastAsia="zh-CN"/>
              </w:rPr>
              <w:t>景观标间</w:t>
            </w:r>
          </w:p>
        </w:tc>
        <w:tc>
          <w:tcPr>
            <w:tcW w:w="1312" w:type="dxa"/>
            <w:vAlign w:val="center"/>
          </w:tcPr>
          <w:p>
            <w:pPr>
              <w:spacing w:line="240" w:lineRule="auto"/>
              <w:ind w:firstLine="452" w:firstLineChars="200"/>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610</w:t>
            </w:r>
          </w:p>
        </w:tc>
        <w:tc>
          <w:tcPr>
            <w:tcW w:w="1546"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1</w:t>
            </w:r>
          </w:p>
        </w:tc>
        <w:tc>
          <w:tcPr>
            <w:tcW w:w="1671"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1</w:t>
            </w:r>
          </w:p>
        </w:tc>
        <w:tc>
          <w:tcPr>
            <w:tcW w:w="1667"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2440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511" w:type="dxa"/>
            <w:vAlign w:val="center"/>
          </w:tcPr>
          <w:p>
            <w:pPr>
              <w:spacing w:line="240" w:lineRule="auto"/>
              <w:jc w:val="both"/>
              <w:rPr>
                <w:rFonts w:hint="eastAsia" w:asciiTheme="minorEastAsia" w:hAnsiTheme="minorEastAsia" w:eastAsiaTheme="minorEastAsia" w:cstheme="minorBidi"/>
                <w:spacing w:val="-7"/>
                <w:kern w:val="0"/>
                <w:sz w:val="24"/>
                <w:szCs w:val="24"/>
                <w:lang w:val="en-US" w:eastAsia="zh-CN" w:bidi="ar-SA"/>
              </w:rPr>
            </w:pPr>
            <w:r>
              <w:rPr>
                <w:rFonts w:hint="eastAsia" w:asciiTheme="minorEastAsia" w:hAnsiTheme="minorEastAsia"/>
                <w:spacing w:val="-7"/>
                <w:kern w:val="0"/>
                <w:sz w:val="24"/>
                <w:szCs w:val="24"/>
                <w:lang w:val="en-US" w:eastAsia="zh-CN"/>
              </w:rPr>
              <w:t>7.15-7.17入住两晚</w:t>
            </w:r>
          </w:p>
        </w:tc>
        <w:tc>
          <w:tcPr>
            <w:tcW w:w="1510" w:type="dxa"/>
            <w:vAlign w:val="center"/>
          </w:tcPr>
          <w:p>
            <w:pPr>
              <w:spacing w:line="240" w:lineRule="auto"/>
              <w:jc w:val="both"/>
              <w:rPr>
                <w:rFonts w:hint="eastAsia" w:asciiTheme="minorEastAsia" w:hAnsiTheme="minorEastAsia" w:eastAsiaTheme="minorEastAsia" w:cstheme="minorBidi"/>
                <w:spacing w:val="-7"/>
                <w:kern w:val="0"/>
                <w:sz w:val="24"/>
                <w:szCs w:val="24"/>
                <w:lang w:val="en-US" w:eastAsia="zh-CN" w:bidi="ar-SA"/>
              </w:rPr>
            </w:pPr>
            <w:r>
              <w:rPr>
                <w:rFonts w:hint="eastAsia" w:asciiTheme="minorEastAsia" w:hAnsiTheme="minorEastAsia"/>
                <w:spacing w:val="-7"/>
                <w:kern w:val="0"/>
                <w:sz w:val="24"/>
                <w:szCs w:val="24"/>
                <w:lang w:eastAsia="zh-CN"/>
              </w:rPr>
              <w:t>景观标间</w:t>
            </w:r>
          </w:p>
        </w:tc>
        <w:tc>
          <w:tcPr>
            <w:tcW w:w="1312" w:type="dxa"/>
            <w:vAlign w:val="center"/>
          </w:tcPr>
          <w:p>
            <w:pPr>
              <w:spacing w:line="240" w:lineRule="auto"/>
              <w:ind w:firstLine="452" w:firstLineChars="200"/>
              <w:jc w:val="center"/>
              <w:rPr>
                <w:rFonts w:hint="eastAsia" w:asciiTheme="minorEastAsia" w:hAnsiTheme="minorEastAsia" w:eastAsiaTheme="minorEastAsia" w:cstheme="minorBidi"/>
                <w:spacing w:val="-7"/>
                <w:kern w:val="0"/>
                <w:sz w:val="24"/>
                <w:szCs w:val="24"/>
                <w:lang w:val="en-US" w:eastAsia="zh-CN" w:bidi="ar-SA"/>
              </w:rPr>
            </w:pPr>
            <w:r>
              <w:rPr>
                <w:rFonts w:hint="eastAsia" w:asciiTheme="minorEastAsia" w:hAnsiTheme="minorEastAsia"/>
                <w:spacing w:val="-7"/>
                <w:kern w:val="0"/>
                <w:sz w:val="24"/>
                <w:szCs w:val="24"/>
                <w:lang w:val="en-US" w:eastAsia="zh-CN"/>
              </w:rPr>
              <w:t>610</w:t>
            </w:r>
          </w:p>
        </w:tc>
        <w:tc>
          <w:tcPr>
            <w:tcW w:w="1546" w:type="dxa"/>
            <w:vAlign w:val="center"/>
          </w:tcPr>
          <w:p>
            <w:pPr>
              <w:spacing w:line="240" w:lineRule="auto"/>
              <w:jc w:val="center"/>
              <w:rPr>
                <w:rFonts w:hint="eastAsia" w:asciiTheme="minorEastAsia" w:hAnsiTheme="minorEastAsia" w:eastAsiaTheme="minorEastAsia" w:cstheme="minorBidi"/>
                <w:spacing w:val="-7"/>
                <w:kern w:val="0"/>
                <w:sz w:val="24"/>
                <w:szCs w:val="24"/>
                <w:lang w:val="en-US" w:eastAsia="zh-CN" w:bidi="ar-SA"/>
              </w:rPr>
            </w:pPr>
            <w:r>
              <w:rPr>
                <w:rFonts w:hint="eastAsia" w:asciiTheme="minorEastAsia" w:hAnsiTheme="minorEastAsia"/>
                <w:spacing w:val="-7"/>
                <w:kern w:val="0"/>
                <w:sz w:val="24"/>
                <w:szCs w:val="24"/>
                <w:lang w:val="en-US" w:eastAsia="zh-CN"/>
              </w:rPr>
              <w:t>1</w:t>
            </w:r>
          </w:p>
        </w:tc>
        <w:tc>
          <w:tcPr>
            <w:tcW w:w="1671" w:type="dxa"/>
            <w:vAlign w:val="center"/>
          </w:tcPr>
          <w:p>
            <w:pPr>
              <w:spacing w:line="240" w:lineRule="auto"/>
              <w:jc w:val="center"/>
              <w:rPr>
                <w:rFonts w:hint="eastAsia" w:asciiTheme="minorEastAsia" w:hAnsiTheme="minorEastAsia" w:eastAsiaTheme="minorEastAsia" w:cstheme="minorBidi"/>
                <w:spacing w:val="-7"/>
                <w:kern w:val="0"/>
                <w:sz w:val="24"/>
                <w:szCs w:val="24"/>
                <w:lang w:val="en-US" w:eastAsia="zh-CN" w:bidi="ar-SA"/>
              </w:rPr>
            </w:pPr>
            <w:r>
              <w:rPr>
                <w:rFonts w:hint="eastAsia" w:asciiTheme="minorEastAsia" w:hAnsiTheme="minorEastAsia"/>
                <w:spacing w:val="-7"/>
                <w:kern w:val="0"/>
                <w:sz w:val="24"/>
                <w:szCs w:val="24"/>
                <w:lang w:val="en-US" w:eastAsia="zh-CN"/>
              </w:rPr>
              <w:t>1</w:t>
            </w:r>
          </w:p>
        </w:tc>
        <w:tc>
          <w:tcPr>
            <w:tcW w:w="1667" w:type="dxa"/>
            <w:vAlign w:val="center"/>
          </w:tcPr>
          <w:p>
            <w:pPr>
              <w:spacing w:line="240" w:lineRule="auto"/>
              <w:jc w:val="center"/>
              <w:rPr>
                <w:rFonts w:hint="eastAsia" w:asciiTheme="minorEastAsia" w:hAnsiTheme="minorEastAsia" w:eastAsiaTheme="minorEastAsia" w:cstheme="minorBidi"/>
                <w:spacing w:val="-7"/>
                <w:kern w:val="0"/>
                <w:sz w:val="24"/>
                <w:szCs w:val="24"/>
                <w:lang w:val="en-US" w:eastAsia="zh-CN" w:bidi="ar-SA"/>
              </w:rPr>
            </w:pPr>
            <w:r>
              <w:rPr>
                <w:rFonts w:hint="eastAsia" w:asciiTheme="minorEastAsia" w:hAnsiTheme="minorEastAsia"/>
                <w:spacing w:val="-7"/>
                <w:kern w:val="0"/>
                <w:sz w:val="24"/>
                <w:szCs w:val="24"/>
                <w:lang w:val="en-US" w:eastAsia="zh-CN"/>
              </w:rPr>
              <w:t>1220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511" w:type="dxa"/>
            <w:vAlign w:val="center"/>
          </w:tcPr>
          <w:p>
            <w:pPr>
              <w:spacing w:line="240" w:lineRule="auto"/>
              <w:jc w:val="both"/>
              <w:rPr>
                <w:rFonts w:hint="eastAsia" w:asciiTheme="minorEastAsia" w:hAnsiTheme="minorEastAsia"/>
                <w:spacing w:val="-7"/>
                <w:kern w:val="0"/>
                <w:sz w:val="24"/>
                <w:szCs w:val="24"/>
                <w:lang w:val="en-US" w:eastAsia="zh-CN"/>
              </w:rPr>
            </w:pPr>
          </w:p>
        </w:tc>
        <w:tc>
          <w:tcPr>
            <w:tcW w:w="1510" w:type="dxa"/>
            <w:vAlign w:val="center"/>
          </w:tcPr>
          <w:p>
            <w:pPr>
              <w:spacing w:line="240" w:lineRule="auto"/>
              <w:jc w:val="both"/>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eastAsia="zh-CN"/>
              </w:rPr>
              <w:t>合计：</w:t>
            </w:r>
          </w:p>
        </w:tc>
        <w:tc>
          <w:tcPr>
            <w:tcW w:w="1312" w:type="dxa"/>
            <w:vAlign w:val="center"/>
          </w:tcPr>
          <w:p>
            <w:pPr>
              <w:spacing w:line="240" w:lineRule="auto"/>
              <w:ind w:firstLine="452" w:firstLineChars="200"/>
              <w:jc w:val="center"/>
              <w:rPr>
                <w:rFonts w:hint="eastAsia" w:asciiTheme="minorEastAsia" w:hAnsiTheme="minorEastAsia"/>
                <w:spacing w:val="-7"/>
                <w:kern w:val="0"/>
                <w:sz w:val="24"/>
                <w:szCs w:val="24"/>
                <w:lang w:val="en-US" w:eastAsia="zh-CN"/>
              </w:rPr>
            </w:pPr>
          </w:p>
        </w:tc>
        <w:tc>
          <w:tcPr>
            <w:tcW w:w="1546" w:type="dxa"/>
            <w:vAlign w:val="center"/>
          </w:tcPr>
          <w:p>
            <w:pPr>
              <w:spacing w:line="240" w:lineRule="auto"/>
              <w:jc w:val="center"/>
              <w:rPr>
                <w:rFonts w:hint="eastAsia" w:asciiTheme="minorEastAsia" w:hAnsiTheme="minorEastAsia"/>
                <w:spacing w:val="-7"/>
                <w:kern w:val="0"/>
                <w:sz w:val="24"/>
                <w:szCs w:val="24"/>
                <w:lang w:val="en-US" w:eastAsia="zh-CN"/>
              </w:rPr>
            </w:pPr>
          </w:p>
        </w:tc>
        <w:tc>
          <w:tcPr>
            <w:tcW w:w="1671" w:type="dxa"/>
            <w:vAlign w:val="center"/>
          </w:tcPr>
          <w:p>
            <w:pPr>
              <w:spacing w:line="240" w:lineRule="auto"/>
              <w:jc w:val="center"/>
              <w:rPr>
                <w:rFonts w:hint="eastAsia" w:asciiTheme="minorEastAsia" w:hAnsiTheme="minorEastAsia"/>
                <w:spacing w:val="-7"/>
                <w:kern w:val="0"/>
                <w:sz w:val="24"/>
                <w:szCs w:val="24"/>
                <w:lang w:val="en-US" w:eastAsia="zh-CN"/>
              </w:rPr>
            </w:pPr>
          </w:p>
        </w:tc>
        <w:tc>
          <w:tcPr>
            <w:tcW w:w="1667" w:type="dxa"/>
            <w:vAlign w:val="center"/>
          </w:tcPr>
          <w:p>
            <w:pPr>
              <w:spacing w:line="240" w:lineRule="auto"/>
              <w:jc w:val="center"/>
              <w:rPr>
                <w:rFonts w:hint="default" w:asciiTheme="minorEastAsia" w:hAnsiTheme="minorEastAsia"/>
                <w:spacing w:val="-7"/>
                <w:kern w:val="0"/>
                <w:sz w:val="24"/>
                <w:szCs w:val="24"/>
                <w:lang w:val="en-US" w:eastAsia="zh-CN"/>
              </w:rPr>
            </w:pPr>
            <w:r>
              <w:rPr>
                <w:rFonts w:hint="eastAsia" w:asciiTheme="minorEastAsia" w:hAnsiTheme="minorEastAsia"/>
                <w:spacing w:val="-7"/>
                <w:kern w:val="0"/>
                <w:sz w:val="24"/>
                <w:szCs w:val="24"/>
                <w:lang w:val="en-US" w:eastAsia="zh-CN"/>
              </w:rPr>
              <w:t>9760元</w:t>
            </w:r>
          </w:p>
        </w:tc>
      </w:tr>
    </w:tbl>
    <w:p>
      <w:pPr>
        <w:spacing w:line="400" w:lineRule="exact"/>
        <w:ind w:firstLine="210" w:firstLineChars="100"/>
        <w:rPr>
          <w:rFonts w:asciiTheme="minorEastAsia" w:hAnsiTheme="minorEastAsia"/>
          <w:szCs w:val="21"/>
        </w:rPr>
      </w:pPr>
      <w:r>
        <w:rPr>
          <w:rFonts w:hint="eastAsia" w:asciiTheme="minorEastAsia" w:hAnsiTheme="minorEastAsia"/>
          <w:szCs w:val="21"/>
        </w:rPr>
        <w:t xml:space="preserve"> 2.1 房间费用按实际用房量结算。房间取消率不得高于房间预定数5%，如取消间数超过5%，则必须按保底数量结算。</w:t>
      </w:r>
    </w:p>
    <w:p>
      <w:pPr>
        <w:spacing w:line="400" w:lineRule="exact"/>
        <w:ind w:firstLine="315" w:firstLineChars="150"/>
        <w:rPr>
          <w:rFonts w:asciiTheme="minorEastAsia" w:hAnsiTheme="minorEastAsia"/>
          <w:szCs w:val="21"/>
        </w:rPr>
      </w:pPr>
      <w:r>
        <w:rPr>
          <w:rFonts w:hint="eastAsia" w:asciiTheme="minorEastAsia" w:hAnsiTheme="minorEastAsia"/>
          <w:szCs w:val="21"/>
        </w:rPr>
        <w:t>2.2 房间</w:t>
      </w:r>
      <w:r>
        <w:rPr>
          <w:rFonts w:hint="eastAsia" w:asciiTheme="minorEastAsia" w:hAnsiTheme="minorEastAsia"/>
          <w:szCs w:val="21"/>
          <w:u w:val="single"/>
        </w:rPr>
        <w:t xml:space="preserve">  </w:t>
      </w:r>
      <w:r>
        <w:rPr>
          <w:rFonts w:hint="eastAsia" w:asciiTheme="minorEastAsia" w:hAnsiTheme="minorEastAsia"/>
          <w:szCs w:val="21"/>
          <w:u w:val="single"/>
          <w:lang w:eastAsia="zh-CN"/>
        </w:rPr>
        <w:t>否</w:t>
      </w:r>
      <w:r>
        <w:rPr>
          <w:rFonts w:hint="eastAsia" w:asciiTheme="minorEastAsia" w:hAnsiTheme="minorEastAsia"/>
          <w:szCs w:val="21"/>
          <w:u w:val="single"/>
        </w:rPr>
        <w:t xml:space="preserve">   </w:t>
      </w:r>
      <w:r>
        <w:rPr>
          <w:rFonts w:hint="eastAsia" w:asciiTheme="minorEastAsia" w:hAnsiTheme="minorEastAsia"/>
          <w:szCs w:val="21"/>
        </w:rPr>
        <w:t>（是/否）双关撤（关闭收费项目）。</w:t>
      </w:r>
    </w:p>
    <w:p>
      <w:pPr>
        <w:spacing w:line="400" w:lineRule="exact"/>
        <w:ind w:firstLine="315" w:firstLineChars="150"/>
        <w:rPr>
          <w:rFonts w:asciiTheme="minorEastAsia" w:hAnsiTheme="minorEastAsia"/>
          <w:szCs w:val="21"/>
        </w:rPr>
      </w:pPr>
      <w:r>
        <w:rPr>
          <w:rFonts w:hint="eastAsia" w:asciiTheme="minorEastAsia" w:hAnsiTheme="minorEastAsia"/>
          <w:szCs w:val="21"/>
        </w:rPr>
        <w:t>2.3酒店客房入住时间一般在当天14: 00以后，客房退房时间最晚为当天12: 00，协调可延迟至14: 00。当天14: 00——18: 00之间退房收取半日房费，18: 00以后退房收取全天房费。</w:t>
      </w:r>
    </w:p>
    <w:p>
      <w:pPr>
        <w:spacing w:line="400" w:lineRule="exact"/>
        <w:ind w:firstLine="315" w:firstLineChars="150"/>
        <w:rPr>
          <w:rFonts w:asciiTheme="minorEastAsia" w:hAnsiTheme="minorEastAsia"/>
          <w:szCs w:val="21"/>
        </w:rPr>
      </w:pPr>
      <w:r>
        <w:rPr>
          <w:rFonts w:hint="eastAsia" w:asciiTheme="minorEastAsia" w:hAnsiTheme="minorEastAsia"/>
          <w:szCs w:val="21"/>
        </w:rPr>
        <w:t>2.4入住酒店期间可享受以下优惠：</w:t>
      </w:r>
    </w:p>
    <w:p>
      <w:pPr>
        <w:spacing w:line="400" w:lineRule="exact"/>
        <w:rPr>
          <w:rFonts w:asciiTheme="minorEastAsia" w:hAnsiTheme="minorEastAsia"/>
          <w:szCs w:val="21"/>
        </w:rPr>
      </w:pPr>
      <w:r>
        <w:rPr>
          <w:rFonts w:hint="eastAsia" w:asciiTheme="minorEastAsia" w:hAnsiTheme="minorEastAsia"/>
          <w:szCs w:val="21"/>
        </w:rPr>
        <w:t xml:space="preserve">   ★客房内免费提供咖啡、茶水；</w:t>
      </w:r>
    </w:p>
    <w:p>
      <w:pPr>
        <w:spacing w:line="400" w:lineRule="exact"/>
        <w:rPr>
          <w:rFonts w:asciiTheme="minorEastAsia" w:hAnsiTheme="minorEastAsia"/>
          <w:szCs w:val="21"/>
        </w:rPr>
      </w:pPr>
      <w:r>
        <w:rPr>
          <w:rFonts w:hint="eastAsia" w:asciiTheme="minorEastAsia" w:hAnsiTheme="minorEastAsia"/>
          <w:szCs w:val="21"/>
        </w:rPr>
        <w:t xml:space="preserve">   ★ 免费提供宽带上网；</w:t>
      </w:r>
    </w:p>
    <w:p>
      <w:pPr>
        <w:spacing w:line="400" w:lineRule="exact"/>
        <w:ind w:firstLine="315" w:firstLineChars="150"/>
        <w:rPr>
          <w:rFonts w:cs="宋体" w:asciiTheme="minorEastAsia" w:hAnsiTheme="minorEastAsia"/>
          <w:b/>
          <w:sz w:val="24"/>
          <w:szCs w:val="24"/>
        </w:rPr>
      </w:pPr>
      <w:r>
        <w:rPr>
          <w:rFonts w:hint="eastAsia" w:asciiTheme="minorEastAsia" w:hAnsiTheme="minorEastAsia"/>
          <w:szCs w:val="21"/>
        </w:rPr>
        <w:t>2.5其他</w:t>
      </w:r>
      <w:r>
        <w:rPr>
          <w:rFonts w:hint="eastAsia" w:asciiTheme="minorEastAsia" w:hAnsiTheme="minorEastAsia"/>
          <w:szCs w:val="21"/>
          <w:u w:val="single"/>
        </w:rPr>
        <w:t xml:space="preserve"> 无 </w:t>
      </w:r>
      <w:r>
        <w:rPr>
          <w:rFonts w:hint="eastAsia" w:asciiTheme="minorEastAsia" w:hAnsiTheme="minorEastAsia"/>
          <w:szCs w:val="21"/>
        </w:rPr>
        <w:t>。</w:t>
      </w:r>
    </w:p>
    <w:p>
      <w:pPr>
        <w:adjustRightInd w:val="0"/>
        <w:snapToGrid w:val="0"/>
        <w:spacing w:beforeLines="50" w:afterLines="50" w:line="400" w:lineRule="exact"/>
        <w:ind w:left="482"/>
        <w:rPr>
          <w:rFonts w:cs="宋体" w:asciiTheme="minorEastAsia" w:hAnsiTheme="minorEastAsia"/>
          <w:b/>
          <w:sz w:val="24"/>
          <w:szCs w:val="24"/>
        </w:rPr>
      </w:pPr>
      <w:r>
        <w:rPr>
          <w:rFonts w:hint="eastAsia" w:cs="宋体" w:asciiTheme="minorEastAsia" w:hAnsiTheme="minorEastAsia"/>
          <w:b/>
          <w:sz w:val="24"/>
          <w:szCs w:val="24"/>
        </w:rPr>
        <w:t xml:space="preserve">三、餐饮安排         </w:t>
      </w:r>
      <w:r>
        <w:rPr>
          <w:rFonts w:cs="宋体" w:asciiTheme="minorEastAsia" w:hAnsiTheme="minorEastAsia"/>
          <w:b/>
          <w:sz w:val="30"/>
          <w:szCs w:val="30"/>
        </w:rPr>
        <w:fldChar w:fldCharType="begin"/>
      </w:r>
      <w:r>
        <w:rPr>
          <w:rFonts w:cs="宋体" w:asciiTheme="minorEastAsia" w:hAnsiTheme="minorEastAsia"/>
          <w:b/>
          <w:sz w:val="30"/>
          <w:szCs w:val="30"/>
        </w:rPr>
        <w:instrText xml:space="preserve"> </w:instrText>
      </w:r>
      <w:r>
        <w:rPr>
          <w:rFonts w:hint="eastAsia" w:cs="宋体" w:asciiTheme="minorEastAsia" w:hAnsiTheme="minorEastAsia"/>
          <w:b/>
          <w:sz w:val="30"/>
          <w:szCs w:val="30"/>
        </w:rPr>
        <w:instrText xml:space="preserve">eq \o\ac(□)</w:instrText>
      </w:r>
      <w:r>
        <w:rPr>
          <w:rFonts w:cs="宋体" w:asciiTheme="minorEastAsia" w:hAnsiTheme="minorEastAsia"/>
          <w:b/>
          <w:sz w:val="30"/>
          <w:szCs w:val="30"/>
        </w:rPr>
        <w:fldChar w:fldCharType="end"/>
      </w:r>
      <w:r>
        <w:rPr>
          <w:rFonts w:hint="eastAsia" w:cs="宋体" w:asciiTheme="minorEastAsia" w:hAnsiTheme="minorEastAsia"/>
          <w:b/>
          <w:sz w:val="24"/>
          <w:szCs w:val="24"/>
        </w:rPr>
        <w:t xml:space="preserve">需要   </w:t>
      </w:r>
      <w:r>
        <w:rPr>
          <w:rFonts w:hint="eastAsia" w:cs="宋体" w:asciiTheme="minorEastAsia" w:hAnsiTheme="minorEastAsia"/>
          <w:b/>
          <w:sz w:val="32"/>
          <w:szCs w:val="32"/>
          <w:lang w:eastAsia="zh-CN"/>
        </w:rPr>
        <w:t>☑</w:t>
      </w:r>
      <w:r>
        <w:rPr>
          <w:rFonts w:hint="eastAsia" w:cs="宋体" w:asciiTheme="minorEastAsia" w:hAnsiTheme="minorEastAsia"/>
          <w:b/>
          <w:sz w:val="24"/>
          <w:szCs w:val="24"/>
        </w:rPr>
        <w:t>不需要</w:t>
      </w:r>
    </w:p>
    <w:tbl>
      <w:tblPr>
        <w:tblStyle w:val="7"/>
        <w:tblW w:w="9267" w:type="dxa"/>
        <w:tblInd w:w="-5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81"/>
        <w:gridCol w:w="1538"/>
        <w:gridCol w:w="1538"/>
        <w:gridCol w:w="1539"/>
        <w:gridCol w:w="1539"/>
        <w:gridCol w:w="1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1" w:type="dxa"/>
            <w:vAlign w:val="center"/>
          </w:tcPr>
          <w:p>
            <w:pPr>
              <w:spacing w:line="48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时间</w:t>
            </w:r>
          </w:p>
        </w:tc>
        <w:tc>
          <w:tcPr>
            <w:tcW w:w="1538" w:type="dxa"/>
            <w:vAlign w:val="center"/>
          </w:tcPr>
          <w:p>
            <w:pPr>
              <w:spacing w:line="48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用餐地点</w:t>
            </w:r>
          </w:p>
        </w:tc>
        <w:tc>
          <w:tcPr>
            <w:tcW w:w="1538" w:type="dxa"/>
            <w:vAlign w:val="center"/>
          </w:tcPr>
          <w:p>
            <w:pPr>
              <w:spacing w:line="48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餐标</w:t>
            </w:r>
          </w:p>
        </w:tc>
        <w:tc>
          <w:tcPr>
            <w:tcW w:w="1539" w:type="dxa"/>
            <w:vAlign w:val="center"/>
          </w:tcPr>
          <w:p>
            <w:pPr>
              <w:spacing w:line="48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预计人数</w:t>
            </w:r>
          </w:p>
        </w:tc>
        <w:tc>
          <w:tcPr>
            <w:tcW w:w="1539" w:type="dxa"/>
            <w:vAlign w:val="center"/>
          </w:tcPr>
          <w:p>
            <w:pPr>
              <w:spacing w:line="48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保底人数</w:t>
            </w:r>
          </w:p>
        </w:tc>
        <w:tc>
          <w:tcPr>
            <w:tcW w:w="1532" w:type="dxa"/>
            <w:vAlign w:val="center"/>
          </w:tcPr>
          <w:p>
            <w:pPr>
              <w:spacing w:line="480" w:lineRule="auto"/>
              <w:jc w:val="center"/>
              <w:rPr>
                <w:rFonts w:asciiTheme="minorEastAsia" w:hAnsiTheme="minorEastAsia"/>
                <w:spacing w:val="-7"/>
                <w:kern w:val="0"/>
                <w:sz w:val="24"/>
                <w:szCs w:val="24"/>
              </w:rPr>
            </w:pPr>
            <w:r>
              <w:rPr>
                <w:rFonts w:hint="eastAsia" w:asciiTheme="minorEastAsia" w:hAnsiTheme="minorEastAsia"/>
                <w:spacing w:val="-7"/>
                <w:kern w:val="0"/>
                <w:sz w:val="24"/>
                <w:szCs w:val="24"/>
              </w:rPr>
              <w:t>预计金额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1" w:type="dxa"/>
          </w:tcPr>
          <w:p>
            <w:pPr>
              <w:spacing w:line="480" w:lineRule="auto"/>
              <w:jc w:val="center"/>
              <w:rPr>
                <w:rFonts w:hint="eastAsia"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w:t>
            </w:r>
          </w:p>
        </w:tc>
        <w:tc>
          <w:tcPr>
            <w:tcW w:w="1538" w:type="dxa"/>
          </w:tcPr>
          <w:p>
            <w:pPr>
              <w:spacing w:line="480" w:lineRule="auto"/>
              <w:jc w:val="center"/>
              <w:rPr>
                <w:rFonts w:hint="eastAsia"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w:t>
            </w:r>
          </w:p>
        </w:tc>
        <w:tc>
          <w:tcPr>
            <w:tcW w:w="1538" w:type="dxa"/>
          </w:tcPr>
          <w:p>
            <w:pPr>
              <w:spacing w:line="480" w:lineRule="auto"/>
              <w:jc w:val="center"/>
              <w:rPr>
                <w:rFonts w:hint="eastAsia"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w:t>
            </w:r>
          </w:p>
        </w:tc>
        <w:tc>
          <w:tcPr>
            <w:tcW w:w="1539" w:type="dxa"/>
          </w:tcPr>
          <w:p>
            <w:pPr>
              <w:spacing w:line="480" w:lineRule="auto"/>
              <w:rPr>
                <w:rFonts w:hint="eastAsia"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w:t>
            </w:r>
          </w:p>
        </w:tc>
        <w:tc>
          <w:tcPr>
            <w:tcW w:w="1539" w:type="dxa"/>
          </w:tcPr>
          <w:p>
            <w:pPr>
              <w:spacing w:line="480" w:lineRule="auto"/>
              <w:jc w:val="center"/>
              <w:rPr>
                <w:rFonts w:hint="eastAsia"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w:t>
            </w:r>
          </w:p>
        </w:tc>
        <w:tc>
          <w:tcPr>
            <w:tcW w:w="1532" w:type="dxa"/>
          </w:tcPr>
          <w:p>
            <w:pPr>
              <w:spacing w:line="480" w:lineRule="auto"/>
              <w:jc w:val="center"/>
              <w:rPr>
                <w:rFonts w:hint="eastAsia" w:asciiTheme="minorEastAsia" w:hAnsiTheme="minorEastAsia" w:eastAsiaTheme="minorEastAsia"/>
                <w:spacing w:val="-7"/>
                <w:kern w:val="0"/>
                <w:sz w:val="24"/>
                <w:szCs w:val="24"/>
                <w:lang w:val="en-US" w:eastAsia="zh-CN"/>
              </w:rPr>
            </w:pPr>
            <w:r>
              <w:rPr>
                <w:rFonts w:hint="eastAsia" w:asciiTheme="minorEastAsia" w:hAnsiTheme="minorEastAsia"/>
                <w:spacing w:val="-7"/>
                <w:kern w:val="0"/>
                <w:sz w:val="24"/>
                <w:szCs w:val="24"/>
                <w:lang w:val="en-US" w:eastAsia="zh-CN"/>
              </w:rPr>
              <w:t>/</w:t>
            </w:r>
          </w:p>
        </w:tc>
      </w:tr>
    </w:tbl>
    <w:p>
      <w:pPr>
        <w:spacing w:line="400" w:lineRule="exact"/>
        <w:ind w:firstLine="420" w:firstLineChars="200"/>
        <w:rPr>
          <w:rFonts w:asciiTheme="minorEastAsia" w:hAnsiTheme="minorEastAsia"/>
          <w:szCs w:val="21"/>
        </w:rPr>
      </w:pPr>
      <w:r>
        <w:rPr>
          <w:rFonts w:hint="eastAsia" w:asciiTheme="minorEastAsia" w:hAnsiTheme="minorEastAsia"/>
          <w:szCs w:val="21"/>
        </w:rPr>
        <w:t>3.1四季厅用餐：早餐凭房卡、中餐、晚餐凭餐券；</w:t>
      </w:r>
      <w:r>
        <w:rPr>
          <w:rFonts w:hint="eastAsia" w:cs="宋体" w:asciiTheme="minorEastAsia" w:hAnsiTheme="minorEastAsia"/>
          <w:szCs w:val="21"/>
          <w:u w:val="single"/>
        </w:rPr>
        <w:t xml:space="preserve">□需要   </w:t>
      </w:r>
      <w:r>
        <w:rPr>
          <w:rFonts w:cs="宋体" w:asciiTheme="minorEastAsia" w:hAnsiTheme="minorEastAsia"/>
          <w:szCs w:val="21"/>
          <w:u w:val="single"/>
        </w:rPr>
        <w:fldChar w:fldCharType="begin"/>
      </w:r>
      <w:r>
        <w:rPr>
          <w:rFonts w:cs="宋体" w:asciiTheme="minorEastAsia" w:hAnsiTheme="minorEastAsia"/>
          <w:szCs w:val="21"/>
          <w:u w:val="single"/>
        </w:rPr>
        <w:instrText xml:space="preserve"> </w:instrText>
      </w:r>
      <w:r>
        <w:rPr>
          <w:rFonts w:hint="eastAsia" w:cs="宋体" w:asciiTheme="minorEastAsia" w:hAnsiTheme="minorEastAsia"/>
          <w:szCs w:val="21"/>
          <w:u w:val="single"/>
        </w:rPr>
        <w:instrText xml:space="preserve">eq \o\ac(□</w:instrText>
      </w:r>
      <w:r>
        <w:rPr>
          <w:rFonts w:hint="eastAsia" w:cs="宋体" w:asciiTheme="minorEastAsia" w:hAnsiTheme="minorEastAsia"/>
          <w:szCs w:val="21"/>
          <w:u w:val="single"/>
          <w:lang w:eastAsia="zh-CN"/>
        </w:rPr>
        <w:instrText xml:space="preserve">,</w:instrText>
      </w:r>
      <w:r>
        <w:rPr>
          <w:rFonts w:hint="eastAsia" w:cs="宋体" w:asciiTheme="minorEastAsia" w:hAnsiTheme="minorEastAsia"/>
          <w:position w:val="2"/>
          <w:sz w:val="13"/>
          <w:szCs w:val="21"/>
          <w:u w:val="single"/>
          <w:lang w:eastAsia="zh-CN"/>
        </w:rPr>
        <w:instrText xml:space="preserve">√</w:instrText>
      </w:r>
      <w:r>
        <w:rPr>
          <w:rFonts w:hint="eastAsia" w:cs="宋体" w:asciiTheme="minorEastAsia" w:hAnsiTheme="minorEastAsia"/>
          <w:szCs w:val="21"/>
          <w:u w:val="single"/>
        </w:rPr>
        <w:instrText xml:space="preserve">)</w:instrText>
      </w:r>
      <w:r>
        <w:rPr>
          <w:rFonts w:cs="宋体" w:asciiTheme="minorEastAsia" w:hAnsiTheme="minorEastAsia"/>
          <w:szCs w:val="21"/>
          <w:u w:val="single"/>
        </w:rPr>
        <w:fldChar w:fldCharType="end"/>
      </w:r>
      <w:r>
        <w:rPr>
          <w:rFonts w:hint="eastAsia" w:cs="宋体" w:asciiTheme="minorEastAsia" w:hAnsiTheme="minorEastAsia"/>
          <w:szCs w:val="21"/>
          <w:u w:val="single"/>
        </w:rPr>
        <w:t>不需要</w:t>
      </w:r>
      <w:r>
        <w:rPr>
          <w:rFonts w:hint="eastAsia" w:cs="宋体" w:asciiTheme="minorEastAsia" w:hAnsiTheme="minorEastAsia"/>
          <w:szCs w:val="21"/>
        </w:rPr>
        <w:t>。</w:t>
      </w:r>
    </w:p>
    <w:p>
      <w:pPr>
        <w:spacing w:line="400" w:lineRule="exact"/>
        <w:ind w:firstLine="315" w:firstLineChars="150"/>
        <w:rPr>
          <w:rFonts w:asciiTheme="minorEastAsia" w:hAnsiTheme="minorEastAsia"/>
          <w:szCs w:val="21"/>
        </w:rPr>
      </w:pPr>
      <w:r>
        <w:rPr>
          <w:rFonts w:hint="eastAsia" w:asciiTheme="minorEastAsia" w:hAnsiTheme="minorEastAsia"/>
          <w:szCs w:val="21"/>
        </w:rPr>
        <w:t xml:space="preserve"> 3.2 用餐费用按实际结算：自助餐用餐人数取消率不得高于预定人数5%，如取消人数超过5%，则必须按保底人数结算；桌餐有保底人数的必须按保底人数结算。</w:t>
      </w:r>
    </w:p>
    <w:p>
      <w:pPr>
        <w:spacing w:line="400" w:lineRule="exact"/>
        <w:ind w:firstLine="420" w:firstLineChars="200"/>
        <w:rPr>
          <w:rFonts w:asciiTheme="minorEastAsia" w:hAnsiTheme="minorEastAsia"/>
          <w:szCs w:val="21"/>
        </w:rPr>
      </w:pPr>
      <w:r>
        <w:rPr>
          <w:rFonts w:hint="eastAsia" w:asciiTheme="minorEastAsia" w:hAnsiTheme="minorEastAsia"/>
          <w:szCs w:val="21"/>
        </w:rPr>
        <w:t>3.3 乙方最终用餐人数在用餐开始</w:t>
      </w:r>
      <w:r>
        <w:rPr>
          <w:rFonts w:hint="eastAsia" w:asciiTheme="minorEastAsia" w:hAnsiTheme="minorEastAsia"/>
          <w:szCs w:val="21"/>
          <w:u w:val="single"/>
        </w:rPr>
        <w:t>24</w:t>
      </w:r>
      <w:r>
        <w:rPr>
          <w:rFonts w:hint="eastAsia" w:asciiTheme="minorEastAsia" w:hAnsiTheme="minorEastAsia"/>
          <w:szCs w:val="21"/>
        </w:rPr>
        <w:t>小时前通知甲方。</w:t>
      </w:r>
    </w:p>
    <w:p>
      <w:pPr>
        <w:spacing w:line="400" w:lineRule="exact"/>
        <w:ind w:firstLine="420" w:firstLineChars="200"/>
        <w:rPr>
          <w:rFonts w:asciiTheme="minorEastAsia" w:hAnsiTheme="minorEastAsia"/>
          <w:szCs w:val="21"/>
        </w:rPr>
      </w:pPr>
      <w:r>
        <w:rPr>
          <w:rFonts w:hint="eastAsia" w:asciiTheme="minorEastAsia" w:hAnsiTheme="minorEastAsia"/>
          <w:szCs w:val="21"/>
        </w:rPr>
        <w:t>3.4 其他</w:t>
      </w:r>
      <w:r>
        <w:rPr>
          <w:rFonts w:hint="eastAsia" w:asciiTheme="minorEastAsia" w:hAnsiTheme="minorEastAsia"/>
          <w:szCs w:val="21"/>
          <w:u w:val="single"/>
          <w:lang w:val="en-US" w:eastAsia="zh-CN"/>
        </w:rPr>
        <w:t xml:space="preserve"> </w:t>
      </w:r>
      <w:r>
        <w:rPr>
          <w:rFonts w:hint="eastAsia" w:asciiTheme="minorEastAsia" w:hAnsiTheme="minorEastAsia"/>
          <w:szCs w:val="21"/>
          <w:u w:val="single"/>
          <w:lang w:eastAsia="zh-CN"/>
        </w:rPr>
        <w:t>无</w:t>
      </w:r>
      <w:r>
        <w:rPr>
          <w:rFonts w:hint="eastAsia" w:asciiTheme="minorEastAsia" w:hAnsiTheme="minorEastAsia"/>
          <w:szCs w:val="21"/>
          <w:u w:val="single"/>
          <w:lang w:val="en-US" w:eastAsia="zh-CN"/>
        </w:rPr>
        <w:t xml:space="preserve"> </w:t>
      </w:r>
      <w:r>
        <w:rPr>
          <w:rFonts w:hint="eastAsia" w:asciiTheme="minorEastAsia" w:hAnsiTheme="minorEastAsia"/>
          <w:szCs w:val="21"/>
        </w:rPr>
        <w:t>。</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w:t>
      </w:r>
    </w:p>
    <w:p>
      <w:pPr>
        <w:adjustRightInd w:val="0"/>
        <w:snapToGrid w:val="0"/>
        <w:spacing w:beforeLines="50" w:afterLines="50" w:line="400" w:lineRule="exact"/>
        <w:ind w:left="482"/>
        <w:rPr>
          <w:rFonts w:cs="宋体" w:asciiTheme="minorEastAsia" w:hAnsiTheme="minorEastAsia"/>
          <w:b/>
          <w:sz w:val="24"/>
          <w:szCs w:val="24"/>
        </w:rPr>
      </w:pPr>
      <w:r>
        <w:rPr>
          <w:rFonts w:hint="eastAsia" w:cs="宋体" w:asciiTheme="minorEastAsia" w:hAnsiTheme="minorEastAsia"/>
          <w:b/>
          <w:sz w:val="24"/>
          <w:szCs w:val="24"/>
        </w:rPr>
        <w:t>四、付款方式</w:t>
      </w:r>
    </w:p>
    <w:p>
      <w:pPr>
        <w:spacing w:line="400" w:lineRule="exact"/>
        <w:ind w:left="630" w:leftChars="200" w:hanging="210" w:hangingChars="100"/>
        <w:rPr>
          <w:rFonts w:asciiTheme="minorEastAsia" w:hAnsiTheme="minorEastAsia"/>
          <w:szCs w:val="21"/>
        </w:rPr>
      </w:pPr>
      <w:r>
        <w:rPr>
          <w:rFonts w:hint="eastAsia" w:asciiTheme="minorEastAsia" w:hAnsiTheme="minorEastAsia"/>
          <w:szCs w:val="21"/>
        </w:rPr>
        <w:t>4.1定金：乙方应在本合同签订生效后</w:t>
      </w:r>
      <w:r>
        <w:rPr>
          <w:rFonts w:hint="eastAsia" w:asciiTheme="minorEastAsia" w:hAnsiTheme="minorEastAsia"/>
          <w:szCs w:val="21"/>
          <w:u w:val="single"/>
        </w:rPr>
        <w:t>2</w:t>
      </w:r>
      <w:r>
        <w:rPr>
          <w:rFonts w:hint="eastAsia" w:asciiTheme="minorEastAsia" w:hAnsiTheme="minorEastAsia"/>
          <w:szCs w:val="21"/>
        </w:rPr>
        <w:t>日内</w:t>
      </w:r>
      <w:r>
        <w:rPr>
          <w:rFonts w:hint="eastAsia" w:asciiTheme="minorEastAsia" w:hAnsiTheme="minorEastAsia"/>
          <w:sz w:val="21"/>
          <w:szCs w:val="21"/>
          <w:lang w:eastAsia="zh-CN"/>
        </w:rPr>
        <w:t>按合同预估总价款</w:t>
      </w:r>
      <w:r>
        <w:rPr>
          <w:rFonts w:hint="eastAsia" w:ascii="宋体" w:hAnsi="宋体" w:eastAsia="宋体" w:cs="宋体"/>
          <w:sz w:val="21"/>
          <w:szCs w:val="21"/>
          <w:lang w:eastAsia="zh-CN"/>
        </w:rPr>
        <w:t>￥</w:t>
      </w:r>
      <w:r>
        <w:rPr>
          <w:rFonts w:hint="eastAsia" w:asciiTheme="minorEastAsia" w:hAnsiTheme="minorEastAsia"/>
          <w:sz w:val="21"/>
          <w:szCs w:val="21"/>
          <w:u w:val="single"/>
          <w:lang w:val="en-US" w:eastAsia="zh-CN"/>
        </w:rPr>
        <w:t xml:space="preserve"> 9760 </w:t>
      </w:r>
      <w:r>
        <w:rPr>
          <w:rFonts w:hint="eastAsia" w:asciiTheme="minorEastAsia" w:hAnsiTheme="minorEastAsia"/>
          <w:sz w:val="21"/>
          <w:szCs w:val="21"/>
          <w:lang w:eastAsia="zh-CN"/>
        </w:rPr>
        <w:t>的</w:t>
      </w:r>
      <w:r>
        <w:rPr>
          <w:rFonts w:hint="eastAsia" w:asciiTheme="minorEastAsia" w:hAnsiTheme="minorEastAsia"/>
          <w:sz w:val="21"/>
          <w:szCs w:val="21"/>
          <w:lang w:val="en-US" w:eastAsia="zh-CN"/>
        </w:rPr>
        <w:t>20%</w:t>
      </w:r>
      <w:r>
        <w:rPr>
          <w:rFonts w:hint="eastAsia" w:asciiTheme="minorEastAsia" w:hAnsiTheme="minorEastAsia"/>
          <w:sz w:val="21"/>
          <w:szCs w:val="21"/>
        </w:rPr>
        <w:t>预交定金</w:t>
      </w:r>
      <w:r>
        <w:rPr>
          <w:rFonts w:hint="eastAsia" w:asciiTheme="minorEastAsia" w:hAnsiTheme="minorEastAsia"/>
          <w:sz w:val="21"/>
          <w:szCs w:val="21"/>
          <w:lang w:eastAsia="zh-CN"/>
        </w:rPr>
        <w:t>即</w:t>
      </w:r>
      <w:r>
        <w:rPr>
          <w:rFonts w:hint="eastAsia" w:asciiTheme="minorEastAsia" w:hAnsiTheme="minorEastAsia"/>
          <w:sz w:val="21"/>
          <w:szCs w:val="21"/>
        </w:rPr>
        <w:t>人民币</w:t>
      </w:r>
      <w:r>
        <w:rPr>
          <w:rFonts w:hint="eastAsia" w:ascii="宋体" w:hAnsi="宋体" w:eastAsia="宋体" w:cs="宋体"/>
          <w:sz w:val="21"/>
          <w:szCs w:val="21"/>
        </w:rPr>
        <w:t>￥</w:t>
      </w:r>
      <w:r>
        <w:rPr>
          <w:rFonts w:hint="eastAsia" w:eastAsia="宋体" w:asciiTheme="minorEastAsia" w:hAnsiTheme="minorEastAsia"/>
          <w:sz w:val="21"/>
          <w:szCs w:val="21"/>
          <w:u w:val="single"/>
          <w:lang w:val="en-US" w:eastAsia="zh-CN"/>
        </w:rPr>
        <w:t>1952</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rPr>
        <w:t>元（大写人民币</w:t>
      </w:r>
      <w:r>
        <w:rPr>
          <w:rFonts w:hint="eastAsia" w:asciiTheme="minorEastAsia" w:hAnsiTheme="minorEastAsia"/>
          <w:sz w:val="21"/>
          <w:szCs w:val="21"/>
          <w:u w:val="single"/>
          <w:lang w:val="en-US" w:eastAsia="zh-CN"/>
        </w:rPr>
        <w:t xml:space="preserve"> 壹万玖仟伍佰贰拾 </w:t>
      </w:r>
      <w:r>
        <w:rPr>
          <w:rFonts w:hint="eastAsia" w:asciiTheme="minorEastAsia" w:hAnsiTheme="minorEastAsia"/>
          <w:sz w:val="21"/>
          <w:szCs w:val="21"/>
        </w:rPr>
        <w:t>元）</w:t>
      </w:r>
      <w:r>
        <w:rPr>
          <w:rFonts w:hint="eastAsia" w:asciiTheme="minorEastAsia" w:hAnsiTheme="minorEastAsia"/>
          <w:szCs w:val="21"/>
        </w:rPr>
        <w:t>，未按要求预交定金</w:t>
      </w:r>
      <w:r>
        <w:rPr>
          <w:rFonts w:hint="eastAsia" w:asciiTheme="minorEastAsia" w:hAnsiTheme="minorEastAsia"/>
          <w:szCs w:val="21"/>
          <w:lang w:eastAsia="zh-CN"/>
        </w:rPr>
        <w:t>或预付款</w:t>
      </w:r>
      <w:r>
        <w:rPr>
          <w:rFonts w:hint="eastAsia" w:asciiTheme="minorEastAsia" w:hAnsiTheme="minorEastAsia"/>
          <w:szCs w:val="21"/>
        </w:rPr>
        <w:t>的则视为自动取消预定，甲方无需另行通知乙方。</w:t>
      </w:r>
    </w:p>
    <w:p>
      <w:pPr>
        <w:spacing w:line="400" w:lineRule="exact"/>
        <w:ind w:firstLine="420" w:firstLineChars="200"/>
        <w:rPr>
          <w:rFonts w:asciiTheme="minorEastAsia" w:hAnsiTheme="minorEastAsia"/>
          <w:szCs w:val="21"/>
        </w:rPr>
      </w:pPr>
      <w:r>
        <w:rPr>
          <w:rFonts w:hint="eastAsia" w:asciiTheme="minorEastAsia" w:hAnsiTheme="minorEastAsia"/>
          <w:szCs w:val="21"/>
        </w:rPr>
        <w:t>4.2结算款：活动结束后，双方对合同金额及实际消费进行最终确认后，活动结束当天付清全部消费款项。</w:t>
      </w:r>
    </w:p>
    <w:p>
      <w:pPr>
        <w:spacing w:line="400" w:lineRule="exact"/>
        <w:ind w:firstLine="420" w:firstLineChars="200"/>
        <w:rPr>
          <w:rFonts w:asciiTheme="minorEastAsia" w:hAnsiTheme="minorEastAsia"/>
          <w:szCs w:val="21"/>
        </w:rPr>
      </w:pPr>
      <w:r>
        <w:rPr>
          <w:rFonts w:hint="eastAsia" w:asciiTheme="minorEastAsia" w:hAnsiTheme="minorEastAsia"/>
          <w:szCs w:val="21"/>
        </w:rPr>
        <w:t>4.3 如为政府采购价，必须由政府财政部门汇款。</w:t>
      </w:r>
    </w:p>
    <w:p>
      <w:pPr>
        <w:spacing w:line="400" w:lineRule="exact"/>
        <w:ind w:firstLine="420" w:firstLineChars="200"/>
        <w:rPr>
          <w:rFonts w:asciiTheme="minorEastAsia" w:hAnsiTheme="minorEastAsia"/>
          <w:szCs w:val="21"/>
        </w:rPr>
      </w:pPr>
      <w:r>
        <w:rPr>
          <w:rFonts w:hint="eastAsia" w:asciiTheme="minorEastAsia" w:hAnsiTheme="minorEastAsia"/>
          <w:szCs w:val="21"/>
        </w:rPr>
        <w:t>4.4其他_</w:t>
      </w:r>
      <w:r>
        <w:rPr>
          <w:rFonts w:hint="eastAsia" w:asciiTheme="minorEastAsia" w:hAnsiTheme="minorEastAsia"/>
          <w:szCs w:val="21"/>
          <w:lang w:eastAsia="zh-CN"/>
        </w:rPr>
        <w:t>到店预授权，离店结清</w:t>
      </w:r>
      <w:bookmarkStart w:id="0" w:name="_GoBack"/>
      <w:bookmarkEnd w:id="0"/>
      <w:r>
        <w:rPr>
          <w:rFonts w:hint="eastAsia" w:asciiTheme="minorEastAsia" w:hAnsiTheme="minorEastAsia"/>
          <w:szCs w:val="21"/>
        </w:rPr>
        <w:t>___。</w:t>
      </w:r>
    </w:p>
    <w:p>
      <w:pPr>
        <w:adjustRightInd w:val="0"/>
        <w:snapToGrid w:val="0"/>
        <w:spacing w:beforeLines="50" w:afterLines="50" w:line="400" w:lineRule="exact"/>
        <w:ind w:left="482"/>
        <w:rPr>
          <w:rFonts w:cs="宋体" w:asciiTheme="minorEastAsia" w:hAnsiTheme="minorEastAsia"/>
          <w:b/>
          <w:sz w:val="24"/>
          <w:szCs w:val="24"/>
        </w:rPr>
      </w:pPr>
    </w:p>
    <w:p>
      <w:pPr>
        <w:adjustRightInd w:val="0"/>
        <w:snapToGrid w:val="0"/>
        <w:spacing w:beforeLines="50" w:afterLines="50" w:line="400" w:lineRule="exact"/>
        <w:ind w:left="482"/>
        <w:rPr>
          <w:rFonts w:cs="宋体" w:asciiTheme="minorEastAsia" w:hAnsiTheme="minorEastAsia"/>
          <w:b/>
          <w:sz w:val="24"/>
          <w:szCs w:val="24"/>
        </w:rPr>
      </w:pPr>
      <w:r>
        <w:rPr>
          <w:rFonts w:hint="eastAsia" w:cs="宋体" w:asciiTheme="minorEastAsia" w:hAnsiTheme="minorEastAsia"/>
          <w:b/>
          <w:sz w:val="24"/>
          <w:szCs w:val="24"/>
        </w:rPr>
        <w:t>五、双方权利义务</w:t>
      </w:r>
    </w:p>
    <w:p>
      <w:pPr>
        <w:adjustRightInd w:val="0"/>
        <w:snapToGrid w:val="0"/>
        <w:spacing w:beforeLines="50" w:afterLines="50" w:line="400" w:lineRule="exact"/>
        <w:ind w:left="482"/>
        <w:rPr>
          <w:rFonts w:cs="宋体" w:asciiTheme="minorEastAsia" w:hAnsiTheme="minorEastAsia"/>
          <w:szCs w:val="21"/>
        </w:rPr>
      </w:pPr>
      <w:r>
        <w:rPr>
          <w:rFonts w:hint="eastAsia" w:cs="宋体" w:asciiTheme="minorEastAsia" w:hAnsiTheme="minorEastAsia"/>
          <w:szCs w:val="21"/>
        </w:rPr>
        <w:t>5.1甲方权利义务</w:t>
      </w:r>
    </w:p>
    <w:p>
      <w:pPr>
        <w:spacing w:line="400" w:lineRule="exact"/>
        <w:ind w:firstLine="420" w:firstLineChars="200"/>
        <w:rPr>
          <w:rFonts w:asciiTheme="minorEastAsia" w:hAnsiTheme="minorEastAsia"/>
          <w:szCs w:val="21"/>
        </w:rPr>
      </w:pPr>
      <w:r>
        <w:rPr>
          <w:rFonts w:hint="eastAsia" w:asciiTheme="minorEastAsia" w:hAnsiTheme="minorEastAsia"/>
          <w:szCs w:val="21"/>
        </w:rPr>
        <w:t>（1）甲方有权根据本合同约定的价格和最终结算价格，向乙方收取费用。</w:t>
      </w:r>
    </w:p>
    <w:p>
      <w:pPr>
        <w:spacing w:line="400" w:lineRule="exact"/>
        <w:ind w:firstLine="420" w:firstLineChars="200"/>
        <w:rPr>
          <w:rFonts w:asciiTheme="minorEastAsia" w:hAnsiTheme="minorEastAsia"/>
          <w:szCs w:val="21"/>
        </w:rPr>
      </w:pPr>
      <w:r>
        <w:rPr>
          <w:rFonts w:hint="eastAsia" w:asciiTheme="minorEastAsia" w:hAnsiTheme="minorEastAsia"/>
          <w:szCs w:val="21"/>
        </w:rPr>
        <w:t>（2）甲方按照乙方的要求负责安排住宿及用餐等事宜，乙方有任何变更须至少提前三天通知，甲方尽可能地满足乙方的要求，但变更前已产生的相关费用，甲方有权向乙方收取。</w:t>
      </w:r>
    </w:p>
    <w:p>
      <w:pPr>
        <w:spacing w:line="400" w:lineRule="exact"/>
        <w:ind w:firstLine="420" w:firstLineChars="200"/>
        <w:rPr>
          <w:rFonts w:asciiTheme="minorEastAsia" w:hAnsiTheme="minorEastAsia"/>
          <w:szCs w:val="21"/>
        </w:rPr>
      </w:pPr>
      <w:r>
        <w:rPr>
          <w:rFonts w:hint="eastAsia" w:asciiTheme="minorEastAsia" w:hAnsiTheme="minorEastAsia"/>
          <w:szCs w:val="21"/>
        </w:rPr>
        <w:t>（3）甲方应该严格履行本合同约定及满足乙方的合理要求，保质保量完成此次活动接待的相关事宜。</w:t>
      </w:r>
    </w:p>
    <w:p>
      <w:pPr>
        <w:spacing w:line="400" w:lineRule="exact"/>
        <w:ind w:firstLine="420" w:firstLineChars="200"/>
        <w:rPr>
          <w:rFonts w:asciiTheme="minorEastAsia" w:hAnsiTheme="minorEastAsia"/>
          <w:szCs w:val="21"/>
        </w:rPr>
      </w:pPr>
      <w:r>
        <w:rPr>
          <w:rFonts w:hint="eastAsia" w:asciiTheme="minorEastAsia" w:hAnsiTheme="minorEastAsia"/>
          <w:szCs w:val="21"/>
        </w:rPr>
        <w:t>5.2乙方权利义务</w:t>
      </w:r>
    </w:p>
    <w:p>
      <w:pPr>
        <w:spacing w:line="400" w:lineRule="exact"/>
        <w:ind w:firstLine="420" w:firstLineChars="200"/>
        <w:rPr>
          <w:rFonts w:asciiTheme="minorEastAsia" w:hAnsiTheme="minorEastAsia"/>
          <w:szCs w:val="21"/>
        </w:rPr>
      </w:pPr>
      <w:r>
        <w:rPr>
          <w:rFonts w:hint="eastAsia" w:asciiTheme="minorEastAsia" w:hAnsiTheme="minorEastAsia"/>
          <w:szCs w:val="21"/>
        </w:rPr>
        <w:t>（1）乙方有权要求甲方优先安排住宿、餐厅及其他资源供乙方使用，乙方有任何变更须至少提前三天通知甲方，甲方接到乙方通知后应在可能的范围内立即安排。</w:t>
      </w:r>
    </w:p>
    <w:p>
      <w:pPr>
        <w:spacing w:line="400" w:lineRule="exact"/>
        <w:ind w:firstLine="420" w:firstLineChars="200"/>
        <w:rPr>
          <w:rFonts w:asciiTheme="minorEastAsia" w:hAnsiTheme="minorEastAsia"/>
          <w:szCs w:val="21"/>
        </w:rPr>
      </w:pPr>
      <w:r>
        <w:rPr>
          <w:rFonts w:hint="eastAsia" w:asciiTheme="minorEastAsia" w:hAnsiTheme="minorEastAsia"/>
          <w:szCs w:val="21"/>
        </w:rPr>
        <w:t>（2）乙方有权向甲方申请变更预订的住宿和餐饮，但不能改变本合同关于保底就餐人数及入住客房数的约定。</w:t>
      </w:r>
    </w:p>
    <w:p>
      <w:pPr>
        <w:spacing w:line="400" w:lineRule="exact"/>
        <w:ind w:firstLine="420" w:firstLineChars="200"/>
        <w:rPr>
          <w:rFonts w:asciiTheme="minorEastAsia" w:hAnsiTheme="minorEastAsia"/>
          <w:szCs w:val="21"/>
        </w:rPr>
      </w:pPr>
      <w:r>
        <w:rPr>
          <w:rFonts w:hint="eastAsia" w:asciiTheme="minorEastAsia" w:hAnsiTheme="minorEastAsia"/>
          <w:szCs w:val="21"/>
        </w:rPr>
        <w:t>（3）乙方与乙方宾客应该注意自身人身、财产安全，在不可归责于甲方的责任外发生的人身伤害、财产被盗等损失的，由乙方承担相关责任，甲方概不负责。</w:t>
      </w:r>
    </w:p>
    <w:p>
      <w:pPr>
        <w:spacing w:line="400" w:lineRule="exact"/>
        <w:ind w:firstLine="392" w:firstLineChars="200"/>
        <w:rPr>
          <w:rFonts w:asciiTheme="minorEastAsia" w:hAnsiTheme="minorEastAsia"/>
          <w:szCs w:val="21"/>
        </w:rPr>
      </w:pPr>
      <w:r>
        <w:rPr>
          <w:rFonts w:hint="eastAsia" w:asciiTheme="minorEastAsia" w:hAnsiTheme="minorEastAsia"/>
          <w:spacing w:val="-7"/>
          <w:szCs w:val="21"/>
        </w:rPr>
        <w:t>（4）乙方不能在活动场地燃放炮竹、冷烟花、冷烟火、易燃物、不能喷金粉、亮光片等吸尘无法消除的物品。</w:t>
      </w:r>
    </w:p>
    <w:p>
      <w:pPr>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5）乙方不能在甲方（酒店）营业区、停车场、山坡草坪、绿色植物带处燃放烟花爆竹。如若坚持要燃放烟花爆竹，应在上述区域以外地点燃放。燃放烟花爆竹所造成的一切后果与甲方无涉。乙方须承担事故的全部责任。</w:t>
      </w:r>
    </w:p>
    <w:p>
      <w:pPr>
        <w:spacing w:line="400" w:lineRule="exact"/>
        <w:ind w:firstLine="392" w:firstLineChars="200"/>
        <w:rPr>
          <w:rFonts w:asciiTheme="minorEastAsia" w:hAnsiTheme="minorEastAsia"/>
          <w:szCs w:val="21"/>
        </w:rPr>
      </w:pPr>
      <w:r>
        <w:rPr>
          <w:rFonts w:hint="eastAsia" w:asciiTheme="minorEastAsia" w:hAnsiTheme="minorEastAsia"/>
          <w:spacing w:val="-7"/>
          <w:szCs w:val="21"/>
        </w:rPr>
        <w:t>（6）乙方不得自带食物进会场，因在店期间自带食物（含水果、酒水），乙方需作以下承诺：在店期间宾客如发生因食物造成身体不适或其他任何不良情况，所有责任由乙方承担，甲方不承担任何责任。</w:t>
      </w:r>
    </w:p>
    <w:p>
      <w:pPr>
        <w:spacing w:line="400" w:lineRule="exact"/>
        <w:ind w:firstLine="392" w:firstLineChars="200"/>
        <w:rPr>
          <w:rFonts w:asciiTheme="minorEastAsia" w:hAnsiTheme="minorEastAsia"/>
          <w:szCs w:val="21"/>
        </w:rPr>
      </w:pPr>
      <w:r>
        <w:rPr>
          <w:rFonts w:hint="eastAsia" w:asciiTheme="minorEastAsia" w:hAnsiTheme="minorEastAsia"/>
          <w:spacing w:val="-7"/>
          <w:szCs w:val="21"/>
        </w:rPr>
        <w:t>（7）乙方如自带广告公司布置场地，必须通知广告公司提前三天与酒店活动跟踪接待人取得联系并签订广告公司布展协议，广告公司交</w:t>
      </w:r>
      <w:r>
        <w:rPr>
          <w:rFonts w:hint="eastAsia" w:asciiTheme="minorEastAsia" w:hAnsiTheme="minorEastAsia"/>
          <w:spacing w:val="-7"/>
          <w:szCs w:val="21"/>
          <w:u w:val="single"/>
        </w:rPr>
        <w:t>10000</w:t>
      </w:r>
      <w:r>
        <w:rPr>
          <w:rFonts w:hint="eastAsia" w:asciiTheme="minorEastAsia" w:hAnsiTheme="minorEastAsia"/>
          <w:spacing w:val="-7"/>
          <w:szCs w:val="21"/>
        </w:rPr>
        <w:t>元布展押金或者会务组担保，并严格按照酒店的进场布置要求。</w:t>
      </w:r>
    </w:p>
    <w:p>
      <w:pPr>
        <w:spacing w:line="400" w:lineRule="exact"/>
        <w:ind w:firstLine="392" w:firstLineChars="200"/>
        <w:rPr>
          <w:rFonts w:asciiTheme="minorEastAsia" w:hAnsiTheme="minorEastAsia"/>
          <w:szCs w:val="21"/>
        </w:rPr>
      </w:pPr>
      <w:r>
        <w:rPr>
          <w:rFonts w:hint="eastAsia" w:asciiTheme="minorEastAsia" w:hAnsiTheme="minorEastAsia"/>
          <w:spacing w:val="-7"/>
          <w:szCs w:val="21"/>
        </w:rPr>
        <w:t>（8）如乙方需在甲方场地使用酒店正常提供外的LED或者大功率设备，需支付能耗费，详细费用由甲方工作人员估算，乙方对此无异议。</w:t>
      </w:r>
    </w:p>
    <w:p>
      <w:pPr>
        <w:spacing w:line="400" w:lineRule="exact"/>
        <w:ind w:firstLine="392" w:firstLineChars="200"/>
        <w:rPr>
          <w:rFonts w:asciiTheme="minorEastAsia" w:hAnsiTheme="minorEastAsia"/>
          <w:szCs w:val="21"/>
        </w:rPr>
      </w:pPr>
      <w:r>
        <w:rPr>
          <w:rFonts w:hint="eastAsia" w:asciiTheme="minorEastAsia" w:hAnsiTheme="minorEastAsia"/>
          <w:spacing w:val="-7"/>
          <w:szCs w:val="21"/>
        </w:rPr>
        <w:t>（9）乙方及乙方宾客如损坏酒店设施、设备、餐具等的应照价赔偿（详见附件二《酒店设施设备价格目录》）。对于乙方宾客对酒店造成的财产损害，在宾客拒绝赔付的情况下，甲方有权要求乙方赔偿。</w:t>
      </w:r>
    </w:p>
    <w:p>
      <w:pPr>
        <w:adjustRightInd w:val="0"/>
        <w:snapToGrid w:val="0"/>
        <w:spacing w:beforeLines="50" w:afterLines="50" w:line="400" w:lineRule="exact"/>
        <w:ind w:left="482"/>
        <w:rPr>
          <w:rFonts w:cs="宋体" w:asciiTheme="minorEastAsia" w:hAnsiTheme="minorEastAsia"/>
          <w:b/>
          <w:sz w:val="24"/>
          <w:szCs w:val="24"/>
        </w:rPr>
      </w:pPr>
    </w:p>
    <w:p>
      <w:pPr>
        <w:adjustRightInd w:val="0"/>
        <w:snapToGrid w:val="0"/>
        <w:spacing w:beforeLines="50" w:afterLines="50" w:line="400" w:lineRule="exact"/>
        <w:ind w:left="482"/>
        <w:rPr>
          <w:rFonts w:cs="宋体" w:asciiTheme="minorEastAsia" w:hAnsiTheme="minorEastAsia"/>
          <w:b/>
          <w:sz w:val="24"/>
          <w:szCs w:val="24"/>
        </w:rPr>
      </w:pPr>
      <w:r>
        <w:rPr>
          <w:rFonts w:hint="eastAsia" w:cs="宋体" w:asciiTheme="minorEastAsia" w:hAnsiTheme="minorEastAsia"/>
          <w:b/>
          <w:sz w:val="24"/>
          <w:szCs w:val="24"/>
        </w:rPr>
        <w:t>六、违约责任</w:t>
      </w:r>
    </w:p>
    <w:p>
      <w:pPr>
        <w:spacing w:line="400" w:lineRule="exact"/>
        <w:ind w:firstLine="420" w:firstLineChars="200"/>
        <w:rPr>
          <w:rFonts w:asciiTheme="minorEastAsia" w:hAnsiTheme="minorEastAsia"/>
          <w:szCs w:val="21"/>
        </w:rPr>
      </w:pPr>
      <w:r>
        <w:rPr>
          <w:rFonts w:hint="eastAsia" w:asciiTheme="minorEastAsia" w:hAnsiTheme="minorEastAsia"/>
          <w:szCs w:val="21"/>
        </w:rPr>
        <w:t>6.1合同签订后，如因不可抗力导致活动取消，双方互不承担赔偿责任。如因甲方原因取消此次活动，甲方双倍返还定金；如因乙方原因取消此次活动，甲方有权没收定金。</w:t>
      </w:r>
    </w:p>
    <w:p>
      <w:pPr>
        <w:spacing w:line="400" w:lineRule="exact"/>
        <w:ind w:firstLine="420" w:firstLineChars="200"/>
        <w:rPr>
          <w:rFonts w:asciiTheme="minorEastAsia" w:hAnsiTheme="minorEastAsia"/>
          <w:szCs w:val="21"/>
        </w:rPr>
      </w:pPr>
      <w:r>
        <w:rPr>
          <w:rFonts w:hint="eastAsia" w:asciiTheme="minorEastAsia" w:hAnsiTheme="minorEastAsia"/>
          <w:szCs w:val="21"/>
        </w:rPr>
        <w:t>6.2乙方逾期支付合同款项的，每逾期一日支付</w:t>
      </w:r>
      <w:r>
        <w:rPr>
          <w:rFonts w:hint="eastAsia" w:asciiTheme="minorEastAsia" w:hAnsiTheme="minorEastAsia"/>
          <w:spacing w:val="-7"/>
          <w:szCs w:val="21"/>
        </w:rPr>
        <w:t>逾期支付款项</w:t>
      </w:r>
      <w:r>
        <w:rPr>
          <w:rFonts w:hint="eastAsia" w:asciiTheme="minorEastAsia" w:hAnsiTheme="minorEastAsia"/>
          <w:spacing w:val="-7"/>
          <w:szCs w:val="21"/>
          <w:u w:val="single"/>
        </w:rPr>
        <w:t xml:space="preserve">   0.2   </w:t>
      </w:r>
      <w:r>
        <w:rPr>
          <w:rFonts w:hint="eastAsia" w:asciiTheme="minorEastAsia" w:hAnsiTheme="minorEastAsia"/>
          <w:spacing w:val="-7"/>
          <w:szCs w:val="21"/>
        </w:rPr>
        <w:t>%的违约金。</w:t>
      </w:r>
    </w:p>
    <w:p>
      <w:pPr>
        <w:adjustRightInd w:val="0"/>
        <w:snapToGrid w:val="0"/>
        <w:spacing w:beforeLines="50" w:afterLines="50" w:line="400" w:lineRule="exact"/>
        <w:ind w:left="482"/>
        <w:rPr>
          <w:rFonts w:cs="宋体" w:asciiTheme="minorEastAsia" w:hAnsiTheme="minorEastAsia"/>
          <w:b/>
          <w:sz w:val="24"/>
          <w:szCs w:val="24"/>
        </w:rPr>
      </w:pPr>
    </w:p>
    <w:p>
      <w:pPr>
        <w:adjustRightInd w:val="0"/>
        <w:snapToGrid w:val="0"/>
        <w:spacing w:beforeLines="50" w:afterLines="50" w:line="400" w:lineRule="exact"/>
        <w:ind w:left="482"/>
        <w:rPr>
          <w:rFonts w:cs="宋体" w:asciiTheme="minorEastAsia" w:hAnsiTheme="minorEastAsia"/>
          <w:b/>
          <w:sz w:val="24"/>
          <w:szCs w:val="24"/>
        </w:rPr>
      </w:pPr>
      <w:r>
        <w:rPr>
          <w:rFonts w:hint="eastAsia" w:cs="宋体" w:asciiTheme="minorEastAsia" w:hAnsiTheme="minorEastAsia"/>
          <w:b/>
          <w:sz w:val="24"/>
          <w:szCs w:val="24"/>
        </w:rPr>
        <w:t>七、其他条款</w:t>
      </w:r>
    </w:p>
    <w:p>
      <w:pPr>
        <w:adjustRightInd w:val="0"/>
        <w:snapToGrid w:val="0"/>
        <w:spacing w:line="400" w:lineRule="exact"/>
        <w:ind w:firstLine="420" w:firstLineChars="200"/>
        <w:rPr>
          <w:rFonts w:asciiTheme="minorEastAsia" w:hAnsiTheme="minorEastAsia"/>
          <w:spacing w:val="-7"/>
          <w:szCs w:val="21"/>
        </w:rPr>
      </w:pPr>
      <w:r>
        <w:rPr>
          <w:rFonts w:hint="eastAsia" w:asciiTheme="minorEastAsia" w:hAnsiTheme="minorEastAsia"/>
          <w:szCs w:val="21"/>
        </w:rPr>
        <w:t xml:space="preserve">7.1 </w:t>
      </w:r>
      <w:r>
        <w:rPr>
          <w:rFonts w:hint="eastAsia" w:asciiTheme="minorEastAsia" w:hAnsiTheme="minorEastAsia"/>
          <w:spacing w:val="-7"/>
          <w:szCs w:val="21"/>
        </w:rPr>
        <w:t>如甲方原因（如经营发生重大变化，包括但不限于名称、价格、服务标准变化、暂停营业等）导致不能继续履行本合同的，甲方应提前10天书面通知乙方，甲方无需承担违约责任。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270" w:lineRule="atLeast"/>
        <w:jc w:val="left"/>
        <w:textAlignment w:val="top"/>
        <w:rPr>
          <w:rFonts w:cs="宋体" w:asciiTheme="minorEastAsia" w:hAnsiTheme="minorEastAsia"/>
          <w:szCs w:val="21"/>
        </w:rPr>
      </w:pPr>
      <w:r>
        <w:rPr>
          <w:rFonts w:hint="eastAsia" w:asciiTheme="minorEastAsia" w:hAnsiTheme="minorEastAsia"/>
          <w:spacing w:val="-7"/>
          <w:szCs w:val="21"/>
        </w:rPr>
        <w:t>7.2</w:t>
      </w:r>
      <w:r>
        <w:rPr>
          <w:rFonts w:cs="宋体" w:asciiTheme="minorEastAsia" w:hAnsiTheme="minorEastAsia"/>
          <w:szCs w:val="21"/>
        </w:rPr>
        <w:t xml:space="preserve"> </w:t>
      </w:r>
      <w:r>
        <w:rPr>
          <w:rFonts w:hint="eastAsia" w:asciiTheme="minorEastAsia" w:hAnsiTheme="minorEastAsia"/>
          <w:spacing w:val="-7"/>
          <w:szCs w:val="21"/>
        </w:rPr>
        <w:t>甲方活动接待人：</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eastAsia="zh-CN"/>
        </w:rPr>
        <w:t>周梦</w:t>
      </w:r>
      <w:r>
        <w:rPr>
          <w:rFonts w:hint="eastAsia" w:asciiTheme="minorEastAsia" w:hAnsiTheme="minorEastAsia"/>
          <w:spacing w:val="-7"/>
          <w:szCs w:val="21"/>
          <w:u w:val="single"/>
        </w:rPr>
        <w:t xml:space="preserve">   </w:t>
      </w:r>
      <w:r>
        <w:rPr>
          <w:rFonts w:hint="eastAsia" w:asciiTheme="minorEastAsia" w:hAnsiTheme="minorEastAsia"/>
          <w:spacing w:val="-7"/>
          <w:szCs w:val="21"/>
        </w:rPr>
        <w:t>（联系电话：</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15257561233</w:t>
      </w:r>
      <w:r>
        <w:rPr>
          <w:rFonts w:hint="eastAsia" w:asciiTheme="minorEastAsia" w:hAnsiTheme="minorEastAsia"/>
          <w:spacing w:val="-7"/>
          <w:szCs w:val="21"/>
          <w:u w:val="single"/>
        </w:rPr>
        <w:t xml:space="preserve"> </w:t>
      </w:r>
      <w:r>
        <w:rPr>
          <w:rFonts w:hint="eastAsia" w:asciiTheme="minorEastAsia" w:hAnsiTheme="minorEastAsia"/>
          <w:spacing w:val="-7"/>
          <w:szCs w:val="21"/>
        </w:rPr>
        <w:t>），提供全程服务并配合甲方活动顺利进行；乙方活动负责人：</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林玲</w:t>
      </w:r>
      <w:r>
        <w:rPr>
          <w:rFonts w:hint="eastAsia" w:asciiTheme="minorEastAsia" w:hAnsiTheme="minorEastAsia"/>
          <w:spacing w:val="-7"/>
          <w:szCs w:val="21"/>
          <w:u w:val="single"/>
        </w:rPr>
        <w:t xml:space="preserve">        </w:t>
      </w:r>
      <w:r>
        <w:rPr>
          <w:rFonts w:hint="eastAsia" w:asciiTheme="minorEastAsia" w:hAnsiTheme="minorEastAsia"/>
          <w:spacing w:val="-7"/>
          <w:szCs w:val="21"/>
        </w:rPr>
        <w:t>（联系电话：</w:t>
      </w:r>
      <w:r>
        <w:rPr>
          <w:rFonts w:hint="eastAsia" w:asciiTheme="minorEastAsia" w:hAnsiTheme="minorEastAsia"/>
          <w:spacing w:val="-7"/>
          <w:szCs w:val="21"/>
          <w:u w:val="single"/>
        </w:rPr>
        <w:t xml:space="preserve"> </w:t>
      </w:r>
      <w:r>
        <w:rPr>
          <w:rFonts w:hint="eastAsia" w:asciiTheme="minorEastAsia" w:hAnsiTheme="minorEastAsia"/>
          <w:spacing w:val="-7"/>
          <w:szCs w:val="21"/>
          <w:u w:val="single"/>
          <w:lang w:val="en-US" w:eastAsia="zh-CN"/>
        </w:rPr>
        <w:t>13916521042</w:t>
      </w:r>
      <w:r>
        <w:rPr>
          <w:rFonts w:hint="eastAsia" w:asciiTheme="minorEastAsia" w:hAnsiTheme="minorEastAsia"/>
          <w:spacing w:val="-7"/>
          <w:szCs w:val="21"/>
          <w:u w:val="single"/>
        </w:rPr>
        <w:t xml:space="preserve">   </w:t>
      </w:r>
      <w:r>
        <w:rPr>
          <w:rFonts w:hint="eastAsia" w:asciiTheme="minorEastAsia" w:hAnsiTheme="minorEastAsia"/>
          <w:spacing w:val="-7"/>
          <w:szCs w:val="21"/>
        </w:rPr>
        <w:t>），为乙方指定履行本合同的全权代表。</w:t>
      </w:r>
    </w:p>
    <w:p>
      <w:pPr>
        <w:adjustRightInd w:val="0"/>
        <w:snapToGrid w:val="0"/>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7.3本合同条款应视为甲乙双方之间的商业机密，双方均有义务不向第三方（尤其是客户）泄露本合同内容。</w:t>
      </w:r>
    </w:p>
    <w:p>
      <w:pPr>
        <w:spacing w:line="400" w:lineRule="exact"/>
        <w:ind w:firstLine="420" w:firstLineChars="200"/>
        <w:rPr>
          <w:szCs w:val="21"/>
        </w:rPr>
      </w:pPr>
      <w:r>
        <w:rPr>
          <w:rFonts w:hint="eastAsia" w:cs="宋体" w:asciiTheme="minorEastAsia" w:hAnsiTheme="minorEastAsia"/>
          <w:szCs w:val="21"/>
        </w:rPr>
        <w:t>7.4</w:t>
      </w:r>
      <w:r>
        <w:rPr>
          <w:rFonts w:hint="eastAsia" w:ascii="宋体" w:hAnsi="宋体" w:cs="宋体"/>
          <w:szCs w:val="21"/>
        </w:rPr>
        <w:t>未征得对方书面同意的情况下，本合同项下的任何权利、义务不得转让。</w:t>
      </w:r>
    </w:p>
    <w:p>
      <w:pPr>
        <w:adjustRightInd w:val="0"/>
        <w:snapToGrid w:val="0"/>
        <w:spacing w:line="400" w:lineRule="exact"/>
        <w:ind w:firstLine="392" w:firstLineChars="200"/>
        <w:rPr>
          <w:rFonts w:asciiTheme="minorEastAsia" w:hAnsiTheme="minorEastAsia"/>
          <w:spacing w:val="-7"/>
          <w:szCs w:val="21"/>
        </w:rPr>
      </w:pPr>
      <w:r>
        <w:rPr>
          <w:rFonts w:hint="eastAsia" w:asciiTheme="minorEastAsia" w:hAnsiTheme="minorEastAsia"/>
          <w:spacing w:val="-7"/>
          <w:szCs w:val="21"/>
        </w:rPr>
        <w:t>7.5</w:t>
      </w:r>
      <w:r>
        <w:rPr>
          <w:rFonts w:hint="eastAsia"/>
          <w:szCs w:val="21"/>
        </w:rPr>
        <w:t xml:space="preserve"> 双方发生争议时，应通过友好协商解决。如协商不成时，可向甲方所在地人民法院提起诉讼。</w:t>
      </w:r>
    </w:p>
    <w:p>
      <w:pPr>
        <w:adjustRightInd w:val="0"/>
        <w:snapToGrid w:val="0"/>
        <w:spacing w:line="400" w:lineRule="exact"/>
        <w:ind w:firstLine="420" w:firstLineChars="200"/>
        <w:rPr>
          <w:szCs w:val="21"/>
        </w:rPr>
      </w:pPr>
      <w:r>
        <w:rPr>
          <w:rFonts w:hint="eastAsia" w:cs="宋体" w:asciiTheme="minorEastAsia" w:hAnsiTheme="minorEastAsia"/>
          <w:szCs w:val="21"/>
        </w:rPr>
        <w:t>7.6</w:t>
      </w:r>
      <w:r>
        <w:rPr>
          <w:rFonts w:hint="eastAsia"/>
          <w:szCs w:val="21"/>
        </w:rPr>
        <w:t>本合同经双方盖章后生效，一式二份，双方各执一份。</w:t>
      </w:r>
    </w:p>
    <w:p>
      <w:pPr>
        <w:adjustRightInd w:val="0"/>
        <w:snapToGrid w:val="0"/>
        <w:spacing w:line="400" w:lineRule="exact"/>
        <w:ind w:firstLine="420" w:firstLineChars="200"/>
        <w:rPr>
          <w:rFonts w:ascii="宋体" w:hAnsi="宋体" w:cs="宋体"/>
          <w:kern w:val="0"/>
          <w:szCs w:val="21"/>
        </w:rPr>
      </w:pPr>
      <w:r>
        <w:rPr>
          <w:rFonts w:hint="eastAsia" w:asciiTheme="minorEastAsia" w:hAnsiTheme="minorEastAsia"/>
          <w:szCs w:val="21"/>
        </w:rPr>
        <w:t>7.7</w:t>
      </w:r>
      <w:r>
        <w:rPr>
          <w:rFonts w:hint="eastAsia" w:cs="宋体" w:asciiTheme="minorEastAsia" w:hAnsiTheme="minorEastAsia"/>
          <w:bCs/>
          <w:szCs w:val="21"/>
        </w:rPr>
        <w:t>本</w:t>
      </w:r>
      <w:r>
        <w:rPr>
          <w:rFonts w:hint="eastAsia" w:ascii="宋体" w:hAnsi="宋体" w:cs="宋体"/>
          <w:bCs/>
          <w:szCs w:val="21"/>
        </w:rPr>
        <w:t>合同于</w:t>
      </w:r>
      <w:r>
        <w:rPr>
          <w:rFonts w:hint="eastAsia" w:ascii="宋体" w:hAnsi="宋体" w:cs="宋体"/>
          <w:kern w:val="0"/>
          <w:szCs w:val="21"/>
          <w:u w:val="single"/>
          <w:lang w:val="en-US" w:eastAsia="zh-CN"/>
        </w:rPr>
        <w:t>2020</w:t>
      </w:r>
      <w:r>
        <w:rPr>
          <w:rFonts w:hint="eastAsia" w:ascii="宋体" w:hAnsi="宋体" w:cs="宋体"/>
          <w:kern w:val="0"/>
          <w:szCs w:val="21"/>
          <w:u w:val="single"/>
        </w:rPr>
        <w:t>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07</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09</w:t>
      </w:r>
      <w:r>
        <w:rPr>
          <w:rFonts w:hint="eastAsia" w:ascii="宋体" w:hAnsi="宋体" w:cs="宋体"/>
          <w:kern w:val="0"/>
          <w:szCs w:val="21"/>
          <w:u w:val="single"/>
        </w:rPr>
        <w:t xml:space="preserve"> </w:t>
      </w:r>
      <w:r>
        <w:rPr>
          <w:rFonts w:hint="eastAsia" w:ascii="宋体" w:hAnsi="宋体" w:cs="宋体"/>
          <w:kern w:val="0"/>
          <w:szCs w:val="21"/>
        </w:rPr>
        <w:t>日签订于绍兴市越城区。</w:t>
      </w:r>
    </w:p>
    <w:p>
      <w:pPr>
        <w:adjustRightInd w:val="0"/>
        <w:snapToGrid w:val="0"/>
        <w:spacing w:line="400" w:lineRule="exact"/>
        <w:ind w:firstLine="480" w:firstLineChars="200"/>
        <w:rPr>
          <w:rFonts w:ascii="宋体" w:hAnsi="宋体" w:cs="宋体"/>
          <w:kern w:val="0"/>
          <w:sz w:val="24"/>
          <w:szCs w:val="24"/>
        </w:rPr>
      </w:pPr>
    </w:p>
    <w:p>
      <w:pPr>
        <w:widowControl/>
        <w:tabs>
          <w:tab w:val="left" w:pos="5355"/>
        </w:tabs>
        <w:adjustRightInd w:val="0"/>
        <w:snapToGrid w:val="0"/>
        <w:spacing w:line="360" w:lineRule="auto"/>
        <w:jc w:val="left"/>
        <w:rPr>
          <w:rFonts w:ascii="宋体" w:hAnsi="宋体" w:cs="宋体"/>
          <w:b/>
          <w:bCs/>
          <w:sz w:val="24"/>
          <w:szCs w:val="24"/>
        </w:rPr>
      </w:pPr>
    </w:p>
    <w:p>
      <w:pPr>
        <w:widowControl/>
        <w:tabs>
          <w:tab w:val="left" w:pos="5355"/>
        </w:tabs>
        <w:adjustRightInd w:val="0"/>
        <w:snapToGrid w:val="0"/>
        <w:spacing w:line="360" w:lineRule="auto"/>
        <w:jc w:val="left"/>
        <w:rPr>
          <w:rFonts w:ascii="宋体" w:hAnsi="宋体" w:cs="宋体"/>
          <w:b/>
          <w:bCs/>
          <w:sz w:val="24"/>
          <w:szCs w:val="24"/>
        </w:rPr>
      </w:pPr>
    </w:p>
    <w:p>
      <w:pPr>
        <w:widowControl/>
        <w:tabs>
          <w:tab w:val="left" w:pos="5355"/>
        </w:tabs>
        <w:adjustRightInd w:val="0"/>
        <w:snapToGrid w:val="0"/>
        <w:spacing w:line="360" w:lineRule="auto"/>
        <w:jc w:val="left"/>
        <w:rPr>
          <w:rFonts w:ascii="宋体" w:hAnsi="宋体" w:cs="宋体"/>
          <w:b/>
          <w:bCs/>
          <w:sz w:val="24"/>
          <w:szCs w:val="24"/>
        </w:rPr>
      </w:pPr>
      <w:r>
        <w:rPr>
          <w:rFonts w:hint="eastAsia" w:ascii="宋体" w:hAnsi="宋体" w:cs="宋体"/>
          <w:b/>
          <w:bCs/>
          <w:sz w:val="24"/>
          <w:szCs w:val="24"/>
        </w:rPr>
        <w:t xml:space="preserve">甲方（章）：                           乙方（章）：             </w:t>
      </w:r>
    </w:p>
    <w:p>
      <w:pPr>
        <w:widowControl/>
        <w:tabs>
          <w:tab w:val="left" w:pos="5355"/>
        </w:tabs>
        <w:adjustRightInd w:val="0"/>
        <w:snapToGrid w:val="0"/>
        <w:spacing w:line="360" w:lineRule="auto"/>
        <w:jc w:val="left"/>
        <w:rPr>
          <w:rFonts w:ascii="宋体" w:hAnsi="宋体" w:cs="宋体"/>
          <w:b/>
          <w:bCs/>
          <w:sz w:val="24"/>
          <w:szCs w:val="24"/>
        </w:rPr>
      </w:pPr>
      <w:r>
        <w:rPr>
          <w:rFonts w:hint="eastAsia" w:ascii="宋体" w:hAnsi="宋体" w:cs="宋体"/>
          <w:b/>
          <w:sz w:val="24"/>
          <w:szCs w:val="24"/>
        </w:rPr>
        <w:t xml:space="preserve">绍兴会稽山阳明酒店有限公司           </w:t>
      </w:r>
      <w:r>
        <w:rPr>
          <w:rFonts w:hint="eastAsia" w:ascii="宋体" w:hAnsi="宋体" w:cs="宋体"/>
          <w:b/>
          <w:sz w:val="24"/>
          <w:szCs w:val="24"/>
          <w:lang w:val="en-US" w:eastAsia="zh-CN"/>
        </w:rPr>
        <w:t xml:space="preserve"> </w:t>
      </w:r>
      <w:r>
        <w:rPr>
          <w:rFonts w:hint="eastAsia" w:asciiTheme="minorEastAsia" w:hAnsiTheme="minorEastAsia"/>
          <w:b/>
          <w:spacing w:val="-7"/>
          <w:szCs w:val="21"/>
          <w:lang w:val="en-US" w:eastAsia="zh-CN"/>
        </w:rPr>
        <w:t xml:space="preserve">北京博源意嘉市场咨询有限公司  </w:t>
      </w:r>
    </w:p>
    <w:p>
      <w:pPr>
        <w:widowControl/>
        <w:tabs>
          <w:tab w:val="left" w:pos="5355"/>
        </w:tabs>
        <w:adjustRightInd w:val="0"/>
        <w:snapToGrid w:val="0"/>
        <w:spacing w:line="360" w:lineRule="auto"/>
        <w:jc w:val="left"/>
        <w:rPr>
          <w:rFonts w:ascii="宋体" w:hAnsi="宋体" w:cs="宋体"/>
          <w:b/>
          <w:sz w:val="24"/>
          <w:szCs w:val="24"/>
        </w:rPr>
      </w:pPr>
      <w:r>
        <w:rPr>
          <w:rFonts w:hint="eastAsia" w:ascii="宋体" w:hAnsi="宋体" w:cs="宋体"/>
          <w:b/>
          <w:sz w:val="24"/>
          <w:szCs w:val="24"/>
        </w:rPr>
        <w:t xml:space="preserve">法定代表人或授权代表：                法定代表人或授权代表： </w:t>
      </w:r>
    </w:p>
    <w:p>
      <w:pPr>
        <w:widowControl/>
        <w:adjustRightInd w:val="0"/>
        <w:snapToGrid w:val="0"/>
        <w:spacing w:line="360" w:lineRule="auto"/>
        <w:ind w:left="5421" w:hanging="5421" w:hangingChars="2250"/>
        <w:jc w:val="left"/>
        <w:rPr>
          <w:rFonts w:ascii="宋体" w:hAnsi="宋体" w:cs="宋体"/>
          <w:b/>
          <w:sz w:val="24"/>
          <w:szCs w:val="24"/>
        </w:rPr>
      </w:pPr>
      <w:r>
        <w:rPr>
          <w:rFonts w:hint="eastAsia" w:ascii="宋体" w:hAnsi="宋体" w:cs="宋体"/>
          <w:b/>
          <w:sz w:val="24"/>
          <w:szCs w:val="24"/>
        </w:rPr>
        <w:t xml:space="preserve">地 址：绍兴市越城区阳明路20号        地 址：            </w:t>
      </w:r>
    </w:p>
    <w:p>
      <w:pPr>
        <w:widowControl/>
        <w:adjustRightInd w:val="0"/>
        <w:snapToGrid w:val="0"/>
        <w:spacing w:line="360" w:lineRule="auto"/>
        <w:jc w:val="left"/>
        <w:rPr>
          <w:rFonts w:ascii="宋体" w:hAnsi="宋体" w:cs="宋体"/>
          <w:b/>
          <w:sz w:val="24"/>
          <w:szCs w:val="24"/>
        </w:rPr>
      </w:pPr>
      <w:r>
        <w:rPr>
          <w:rFonts w:hint="eastAsia" w:ascii="宋体" w:hAnsi="宋体" w:cs="宋体"/>
          <w:b/>
          <w:sz w:val="24"/>
          <w:szCs w:val="24"/>
        </w:rPr>
        <w:t>电 话：0575-88237777                  电 话：</w:t>
      </w:r>
    </w:p>
    <w:p>
      <w:pPr>
        <w:widowControl/>
        <w:adjustRightInd w:val="0"/>
        <w:snapToGrid w:val="0"/>
        <w:spacing w:line="360" w:lineRule="auto"/>
        <w:jc w:val="left"/>
        <w:rPr>
          <w:rFonts w:hint="eastAsia" w:ascii="宋体" w:hAnsi="宋体" w:cs="宋体"/>
          <w:b/>
          <w:sz w:val="24"/>
          <w:szCs w:val="24"/>
        </w:rPr>
      </w:pPr>
      <w:r>
        <w:rPr>
          <w:rFonts w:hint="eastAsia" w:ascii="宋体" w:hAnsi="宋体" w:cs="宋体"/>
          <w:b/>
          <w:sz w:val="24"/>
          <w:szCs w:val="24"/>
        </w:rPr>
        <w:t>开户银行：农行绍兴越中支行           开户银行</w:t>
      </w:r>
      <w:r>
        <w:rPr>
          <w:rFonts w:hint="eastAsia" w:ascii="宋体" w:hAnsi="宋体" w:cs="宋体"/>
          <w:b/>
          <w:sz w:val="24"/>
          <w:szCs w:val="24"/>
          <w:lang w:eastAsia="zh-CN"/>
        </w:rPr>
        <w:t>：</w:t>
      </w:r>
      <w:r>
        <w:rPr>
          <w:rFonts w:hint="eastAsia" w:ascii="宋体" w:hAnsi="宋体" w:cs="宋体"/>
          <w:b/>
          <w:sz w:val="24"/>
          <w:szCs w:val="24"/>
          <w:lang w:val="en-US" w:eastAsia="zh-CN"/>
        </w:rPr>
        <w:t>中国建设银行北京百子湾路支行</w:t>
      </w:r>
      <w:r>
        <w:rPr>
          <w:rFonts w:hint="eastAsia" w:ascii="宋体" w:hAnsi="宋体" w:cs="宋体"/>
          <w:b/>
          <w:sz w:val="24"/>
          <w:szCs w:val="24"/>
        </w:rPr>
        <w:t xml:space="preserve">       </w:t>
      </w:r>
    </w:p>
    <w:p>
      <w:pPr>
        <w:rPr>
          <w:rFonts w:hint="eastAsia" w:ascii="宋体" w:hAnsi="宋体" w:cs="宋体"/>
          <w:b/>
          <w:sz w:val="24"/>
          <w:szCs w:val="24"/>
        </w:rPr>
      </w:pPr>
      <w:r>
        <w:rPr>
          <w:rFonts w:hint="eastAsia" w:ascii="宋体" w:hAnsi="宋体" w:cs="宋体"/>
          <w:b/>
          <w:sz w:val="24"/>
          <w:szCs w:val="24"/>
        </w:rPr>
        <w:t>账 号：19540101040016480              账 号： 11001029400053009457</w:t>
      </w:r>
    </w:p>
    <w:p>
      <w:pPr>
        <w:widowControl/>
        <w:adjustRightInd w:val="0"/>
        <w:snapToGrid w:val="0"/>
        <w:spacing w:line="360" w:lineRule="auto"/>
        <w:jc w:val="left"/>
        <w:rPr>
          <w:rFonts w:asciiTheme="minorEastAsia" w:hAnsiTheme="minorEastAsia"/>
          <w:b/>
          <w:sz w:val="24"/>
          <w:szCs w:val="24"/>
        </w:rPr>
      </w:pPr>
    </w:p>
    <w:p>
      <w:pPr>
        <w:spacing w:line="288" w:lineRule="auto"/>
      </w:pPr>
    </w:p>
    <w:sectPr>
      <w:headerReference r:id="rId3" w:type="default"/>
      <w:footerReference r:id="rId4"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25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388"/>
      <w:gridCol w:w="7868"/>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388" w:type="dxa"/>
        </w:tcPr>
        <w:p>
          <w:pPr>
            <w:pStyle w:val="4"/>
            <w:ind w:right="180"/>
            <w:jc w:val="right"/>
            <w:rPr>
              <w:color w:val="4F81BD" w:themeColor="accent1"/>
            </w:rPr>
          </w:pPr>
          <w:r>
            <w:fldChar w:fldCharType="begin"/>
          </w:r>
          <w:r>
            <w:instrText xml:space="preserve"> PAGE   \* MERGEFORMAT </w:instrText>
          </w:r>
          <w:r>
            <w:fldChar w:fldCharType="separate"/>
          </w:r>
          <w:r>
            <w:rPr>
              <w:color w:val="4F81BD" w:themeColor="accent1"/>
              <w:lang w:val="zh-CN"/>
            </w:rPr>
            <w:t>3</w:t>
          </w:r>
          <w:r>
            <w:rPr>
              <w:color w:val="4F81BD" w:themeColor="accent1"/>
              <w:lang w:val="zh-CN"/>
            </w:rPr>
            <w:fldChar w:fldCharType="end"/>
          </w:r>
        </w:p>
      </w:tc>
      <w:tc>
        <w:tcPr>
          <w:tcW w:w="7868" w:type="dxa"/>
        </w:tcPr>
        <w:p>
          <w:pPr>
            <w:pStyle w:val="4"/>
            <w:rPr>
              <w:color w:val="4F81BD" w:themeColor="accent1"/>
            </w:rPr>
          </w:pP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6F94"/>
    <w:rsid w:val="00011D35"/>
    <w:rsid w:val="00032673"/>
    <w:rsid w:val="00033BD1"/>
    <w:rsid w:val="00040D5F"/>
    <w:rsid w:val="000619D1"/>
    <w:rsid w:val="0007365A"/>
    <w:rsid w:val="00074147"/>
    <w:rsid w:val="0007590E"/>
    <w:rsid w:val="00077BA6"/>
    <w:rsid w:val="0008149D"/>
    <w:rsid w:val="000827B0"/>
    <w:rsid w:val="00082E38"/>
    <w:rsid w:val="00091E7A"/>
    <w:rsid w:val="000A504E"/>
    <w:rsid w:val="000E3FE1"/>
    <w:rsid w:val="000F06CE"/>
    <w:rsid w:val="000F5A5F"/>
    <w:rsid w:val="00111FB0"/>
    <w:rsid w:val="00117A1F"/>
    <w:rsid w:val="0012371F"/>
    <w:rsid w:val="001412CA"/>
    <w:rsid w:val="00150CC6"/>
    <w:rsid w:val="00157E54"/>
    <w:rsid w:val="00174D45"/>
    <w:rsid w:val="00186A2A"/>
    <w:rsid w:val="00192F12"/>
    <w:rsid w:val="00195A06"/>
    <w:rsid w:val="001A4B09"/>
    <w:rsid w:val="001B4149"/>
    <w:rsid w:val="001B7C9C"/>
    <w:rsid w:val="001C0035"/>
    <w:rsid w:val="001C008E"/>
    <w:rsid w:val="001E1B85"/>
    <w:rsid w:val="001E3929"/>
    <w:rsid w:val="001E5674"/>
    <w:rsid w:val="001F5681"/>
    <w:rsid w:val="00211C38"/>
    <w:rsid w:val="00225DB8"/>
    <w:rsid w:val="00226D4B"/>
    <w:rsid w:val="00251D09"/>
    <w:rsid w:val="00257538"/>
    <w:rsid w:val="0026366C"/>
    <w:rsid w:val="002B1C1A"/>
    <w:rsid w:val="002B4A2C"/>
    <w:rsid w:val="002B4CC1"/>
    <w:rsid w:val="003073E9"/>
    <w:rsid w:val="00310742"/>
    <w:rsid w:val="00310ECB"/>
    <w:rsid w:val="00324292"/>
    <w:rsid w:val="003323E7"/>
    <w:rsid w:val="00332D46"/>
    <w:rsid w:val="00336024"/>
    <w:rsid w:val="00336CEC"/>
    <w:rsid w:val="00342694"/>
    <w:rsid w:val="00356C14"/>
    <w:rsid w:val="00363C89"/>
    <w:rsid w:val="00367C64"/>
    <w:rsid w:val="0037304C"/>
    <w:rsid w:val="003776BF"/>
    <w:rsid w:val="00387A84"/>
    <w:rsid w:val="00391D45"/>
    <w:rsid w:val="003A1ED2"/>
    <w:rsid w:val="003B5952"/>
    <w:rsid w:val="003B6D30"/>
    <w:rsid w:val="003B7B3B"/>
    <w:rsid w:val="003C151E"/>
    <w:rsid w:val="003C4471"/>
    <w:rsid w:val="003C4704"/>
    <w:rsid w:val="003E09F7"/>
    <w:rsid w:val="003E3B90"/>
    <w:rsid w:val="003F6023"/>
    <w:rsid w:val="003F6F94"/>
    <w:rsid w:val="003F79FB"/>
    <w:rsid w:val="00415572"/>
    <w:rsid w:val="00420A96"/>
    <w:rsid w:val="004221B2"/>
    <w:rsid w:val="00422C79"/>
    <w:rsid w:val="0043173C"/>
    <w:rsid w:val="004425B6"/>
    <w:rsid w:val="00443A52"/>
    <w:rsid w:val="004566D3"/>
    <w:rsid w:val="00470E11"/>
    <w:rsid w:val="00473237"/>
    <w:rsid w:val="004748B7"/>
    <w:rsid w:val="00481DC2"/>
    <w:rsid w:val="004937E5"/>
    <w:rsid w:val="004954B6"/>
    <w:rsid w:val="004D33FD"/>
    <w:rsid w:val="004E00D7"/>
    <w:rsid w:val="004E63FF"/>
    <w:rsid w:val="004E6BAC"/>
    <w:rsid w:val="004E74AB"/>
    <w:rsid w:val="00515B16"/>
    <w:rsid w:val="00516E71"/>
    <w:rsid w:val="00546A40"/>
    <w:rsid w:val="00550C58"/>
    <w:rsid w:val="005632FD"/>
    <w:rsid w:val="0057345B"/>
    <w:rsid w:val="0058186A"/>
    <w:rsid w:val="00587DC5"/>
    <w:rsid w:val="005952A1"/>
    <w:rsid w:val="005B3B57"/>
    <w:rsid w:val="005D7A2C"/>
    <w:rsid w:val="005E3550"/>
    <w:rsid w:val="005E371A"/>
    <w:rsid w:val="005E68EE"/>
    <w:rsid w:val="005E70EA"/>
    <w:rsid w:val="005F0F45"/>
    <w:rsid w:val="00600134"/>
    <w:rsid w:val="006003A4"/>
    <w:rsid w:val="00601E63"/>
    <w:rsid w:val="006176AF"/>
    <w:rsid w:val="00622D09"/>
    <w:rsid w:val="006501F6"/>
    <w:rsid w:val="00654FB9"/>
    <w:rsid w:val="0066139D"/>
    <w:rsid w:val="0066339A"/>
    <w:rsid w:val="00690AF9"/>
    <w:rsid w:val="006971F6"/>
    <w:rsid w:val="006A63A6"/>
    <w:rsid w:val="006A6FDE"/>
    <w:rsid w:val="006C72E3"/>
    <w:rsid w:val="006D0CB5"/>
    <w:rsid w:val="006F1418"/>
    <w:rsid w:val="006F1FF2"/>
    <w:rsid w:val="00702FAA"/>
    <w:rsid w:val="0070601D"/>
    <w:rsid w:val="00721C1F"/>
    <w:rsid w:val="00734031"/>
    <w:rsid w:val="00740FFB"/>
    <w:rsid w:val="0075620A"/>
    <w:rsid w:val="00757519"/>
    <w:rsid w:val="0076789A"/>
    <w:rsid w:val="00770100"/>
    <w:rsid w:val="00781682"/>
    <w:rsid w:val="00792AF7"/>
    <w:rsid w:val="007953CA"/>
    <w:rsid w:val="007B6884"/>
    <w:rsid w:val="007B763D"/>
    <w:rsid w:val="007C3C08"/>
    <w:rsid w:val="007C671F"/>
    <w:rsid w:val="007D6610"/>
    <w:rsid w:val="007F6845"/>
    <w:rsid w:val="008250E3"/>
    <w:rsid w:val="008305E5"/>
    <w:rsid w:val="0085365B"/>
    <w:rsid w:val="00854271"/>
    <w:rsid w:val="00860A07"/>
    <w:rsid w:val="00866FF8"/>
    <w:rsid w:val="00875729"/>
    <w:rsid w:val="00885536"/>
    <w:rsid w:val="00890034"/>
    <w:rsid w:val="0089054A"/>
    <w:rsid w:val="00891B71"/>
    <w:rsid w:val="0089628A"/>
    <w:rsid w:val="008A49E5"/>
    <w:rsid w:val="008A66CE"/>
    <w:rsid w:val="008B2A1D"/>
    <w:rsid w:val="008C113E"/>
    <w:rsid w:val="008C24E4"/>
    <w:rsid w:val="008C3217"/>
    <w:rsid w:val="008C70A0"/>
    <w:rsid w:val="008D2C8F"/>
    <w:rsid w:val="008D4373"/>
    <w:rsid w:val="00901917"/>
    <w:rsid w:val="00910D65"/>
    <w:rsid w:val="00926F50"/>
    <w:rsid w:val="00936200"/>
    <w:rsid w:val="00952F0B"/>
    <w:rsid w:val="00967E44"/>
    <w:rsid w:val="00970C01"/>
    <w:rsid w:val="00983123"/>
    <w:rsid w:val="009A17C8"/>
    <w:rsid w:val="009B60E9"/>
    <w:rsid w:val="009C0ADC"/>
    <w:rsid w:val="009F62CE"/>
    <w:rsid w:val="00A001CD"/>
    <w:rsid w:val="00A17C03"/>
    <w:rsid w:val="00A23452"/>
    <w:rsid w:val="00A27839"/>
    <w:rsid w:val="00A34B94"/>
    <w:rsid w:val="00A3649E"/>
    <w:rsid w:val="00A4223F"/>
    <w:rsid w:val="00A43D86"/>
    <w:rsid w:val="00A6314D"/>
    <w:rsid w:val="00A75AC8"/>
    <w:rsid w:val="00A811ED"/>
    <w:rsid w:val="00A81796"/>
    <w:rsid w:val="00A83AFA"/>
    <w:rsid w:val="00A91D31"/>
    <w:rsid w:val="00AA0FE4"/>
    <w:rsid w:val="00AA58C0"/>
    <w:rsid w:val="00AA7134"/>
    <w:rsid w:val="00AD0D79"/>
    <w:rsid w:val="00AD3440"/>
    <w:rsid w:val="00B01793"/>
    <w:rsid w:val="00B04B4E"/>
    <w:rsid w:val="00B16DFD"/>
    <w:rsid w:val="00B172C0"/>
    <w:rsid w:val="00B2554A"/>
    <w:rsid w:val="00B371E7"/>
    <w:rsid w:val="00B72DD4"/>
    <w:rsid w:val="00B737A3"/>
    <w:rsid w:val="00B9362C"/>
    <w:rsid w:val="00BC3569"/>
    <w:rsid w:val="00BD1CC8"/>
    <w:rsid w:val="00BD36F5"/>
    <w:rsid w:val="00BE429D"/>
    <w:rsid w:val="00BF037B"/>
    <w:rsid w:val="00C04345"/>
    <w:rsid w:val="00C04BA3"/>
    <w:rsid w:val="00C13A3F"/>
    <w:rsid w:val="00C200F4"/>
    <w:rsid w:val="00C20C55"/>
    <w:rsid w:val="00C2207B"/>
    <w:rsid w:val="00C30818"/>
    <w:rsid w:val="00C35E0D"/>
    <w:rsid w:val="00C4175D"/>
    <w:rsid w:val="00C51DBD"/>
    <w:rsid w:val="00C65128"/>
    <w:rsid w:val="00C73CE9"/>
    <w:rsid w:val="00C76A2F"/>
    <w:rsid w:val="00C81779"/>
    <w:rsid w:val="00C81E52"/>
    <w:rsid w:val="00CB3843"/>
    <w:rsid w:val="00CB6A10"/>
    <w:rsid w:val="00CD16F3"/>
    <w:rsid w:val="00CD24C8"/>
    <w:rsid w:val="00CE62A8"/>
    <w:rsid w:val="00CF198A"/>
    <w:rsid w:val="00CF74A1"/>
    <w:rsid w:val="00D06A3E"/>
    <w:rsid w:val="00D113E5"/>
    <w:rsid w:val="00D22AAA"/>
    <w:rsid w:val="00D4425D"/>
    <w:rsid w:val="00D617BD"/>
    <w:rsid w:val="00D73144"/>
    <w:rsid w:val="00D80C77"/>
    <w:rsid w:val="00D9058B"/>
    <w:rsid w:val="00DA4EEB"/>
    <w:rsid w:val="00DA58C7"/>
    <w:rsid w:val="00DC2D80"/>
    <w:rsid w:val="00DD0318"/>
    <w:rsid w:val="00DD62E3"/>
    <w:rsid w:val="00DD727D"/>
    <w:rsid w:val="00DD7345"/>
    <w:rsid w:val="00DD7500"/>
    <w:rsid w:val="00DE7CB5"/>
    <w:rsid w:val="00DF5EE7"/>
    <w:rsid w:val="00DF7584"/>
    <w:rsid w:val="00E002A0"/>
    <w:rsid w:val="00E04FC6"/>
    <w:rsid w:val="00E32C30"/>
    <w:rsid w:val="00E3776E"/>
    <w:rsid w:val="00E37B35"/>
    <w:rsid w:val="00E77B8D"/>
    <w:rsid w:val="00EF0693"/>
    <w:rsid w:val="00F0647B"/>
    <w:rsid w:val="00F2745B"/>
    <w:rsid w:val="00F36485"/>
    <w:rsid w:val="00F3730B"/>
    <w:rsid w:val="00F44D00"/>
    <w:rsid w:val="00F460D3"/>
    <w:rsid w:val="00F46334"/>
    <w:rsid w:val="00F55A99"/>
    <w:rsid w:val="00F710A8"/>
    <w:rsid w:val="00F862A4"/>
    <w:rsid w:val="00FA5373"/>
    <w:rsid w:val="00FB7AC3"/>
    <w:rsid w:val="00FC28C6"/>
    <w:rsid w:val="00FC2DDB"/>
    <w:rsid w:val="00FC416C"/>
    <w:rsid w:val="00FC6EFC"/>
    <w:rsid w:val="00FC744F"/>
    <w:rsid w:val="00FD6867"/>
    <w:rsid w:val="00FE1314"/>
    <w:rsid w:val="00FE23A1"/>
    <w:rsid w:val="00FF0C78"/>
    <w:rsid w:val="029E3B33"/>
    <w:rsid w:val="04542AFE"/>
    <w:rsid w:val="04F82D86"/>
    <w:rsid w:val="068B7A08"/>
    <w:rsid w:val="06CA4849"/>
    <w:rsid w:val="0A5B036A"/>
    <w:rsid w:val="0AF16C50"/>
    <w:rsid w:val="0D202AA1"/>
    <w:rsid w:val="0FDD7B5B"/>
    <w:rsid w:val="121310A7"/>
    <w:rsid w:val="12554C85"/>
    <w:rsid w:val="178C7C7E"/>
    <w:rsid w:val="183475BA"/>
    <w:rsid w:val="195F76BE"/>
    <w:rsid w:val="1A701335"/>
    <w:rsid w:val="1D3E5EA8"/>
    <w:rsid w:val="1E347019"/>
    <w:rsid w:val="1E3F1EA8"/>
    <w:rsid w:val="1FA322E9"/>
    <w:rsid w:val="22C36278"/>
    <w:rsid w:val="2497725E"/>
    <w:rsid w:val="361F7F7E"/>
    <w:rsid w:val="39BB33FB"/>
    <w:rsid w:val="3C092CE8"/>
    <w:rsid w:val="3C840C94"/>
    <w:rsid w:val="40057EA6"/>
    <w:rsid w:val="53F824B0"/>
    <w:rsid w:val="58AE2803"/>
    <w:rsid w:val="591450CC"/>
    <w:rsid w:val="5A5143F5"/>
    <w:rsid w:val="63A702D0"/>
    <w:rsid w:val="655149EE"/>
    <w:rsid w:val="681D6580"/>
    <w:rsid w:val="7261736A"/>
    <w:rsid w:val="73881D90"/>
    <w:rsid w:val="73FF65F9"/>
    <w:rsid w:val="770C1B55"/>
    <w:rsid w:val="7F28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33B5E5"/>
      <w:u w:val="none"/>
    </w:rPr>
  </w:style>
  <w:style w:type="character" w:styleId="10">
    <w:name w:val="Hyperlink"/>
    <w:basedOn w:val="8"/>
    <w:semiHidden/>
    <w:unhideWhenUsed/>
    <w:qFormat/>
    <w:uiPriority w:val="99"/>
    <w:rPr>
      <w:color w:val="33B5E5"/>
      <w:u w:val="none"/>
    </w:rPr>
  </w:style>
  <w:style w:type="character" w:styleId="11">
    <w:name w:val="annotation reference"/>
    <w:basedOn w:val="8"/>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占位符文本1"/>
    <w:basedOn w:val="8"/>
    <w:semiHidden/>
    <w:qFormat/>
    <w:uiPriority w:val="99"/>
    <w:rPr>
      <w:color w:val="808080"/>
    </w:rPr>
  </w:style>
  <w:style w:type="character" w:customStyle="1" w:styleId="16">
    <w:name w:val="批注框文本 Char"/>
    <w:basedOn w:val="8"/>
    <w:link w:val="3"/>
    <w:semiHidden/>
    <w:qFormat/>
    <w:uiPriority w:val="99"/>
    <w:rPr>
      <w:sz w:val="18"/>
      <w:szCs w:val="18"/>
    </w:rPr>
  </w:style>
  <w:style w:type="paragraph" w:customStyle="1" w:styleId="17">
    <w:name w:val="无间隔1"/>
    <w:link w:val="18"/>
    <w:qFormat/>
    <w:uiPriority w:val="1"/>
    <w:rPr>
      <w:rFonts w:asciiTheme="minorHAnsi" w:hAnsiTheme="minorHAnsi" w:eastAsiaTheme="minorEastAsia" w:cstheme="minorBidi"/>
      <w:sz w:val="22"/>
      <w:szCs w:val="22"/>
      <w:lang w:val="en-US" w:eastAsia="zh-CN" w:bidi="ar-SA"/>
    </w:rPr>
  </w:style>
  <w:style w:type="character" w:customStyle="1" w:styleId="18">
    <w:name w:val="无间隔 Char"/>
    <w:basedOn w:val="8"/>
    <w:link w:val="17"/>
    <w:qFormat/>
    <w:uiPriority w:val="1"/>
    <w:rPr>
      <w:kern w:val="0"/>
      <w:sz w:val="22"/>
    </w:rPr>
  </w:style>
  <w:style w:type="character" w:customStyle="1" w:styleId="19">
    <w:name w:val="icon-link"/>
    <w:basedOn w:val="8"/>
    <w:qFormat/>
    <w:uiPriority w:val="0"/>
  </w:style>
  <w:style w:type="character" w:customStyle="1" w:styleId="20">
    <w:name w:val="current"/>
    <w:basedOn w:val="8"/>
    <w:qFormat/>
    <w:uiPriority w:val="0"/>
    <w:rPr>
      <w:color w:val="FFFFFF"/>
      <w:shd w:val="clear" w:fill="33B5E5"/>
    </w:rPr>
  </w:style>
  <w:style w:type="character" w:customStyle="1" w:styleId="21">
    <w:name w:val="first-child"/>
    <w:basedOn w:val="8"/>
    <w:qFormat/>
    <w:uiPriority w:val="0"/>
    <w:rPr>
      <w:bdr w:val="single" w:color="E1E1E1" w:sz="6" w:space="0"/>
    </w:rPr>
  </w:style>
  <w:style w:type="character" w:customStyle="1" w:styleId="22">
    <w:name w:val="disabled"/>
    <w:basedOn w:val="8"/>
    <w:qFormat/>
    <w:uiPriority w:val="0"/>
    <w:rPr>
      <w:color w:val="999999"/>
      <w:shd w:val="clear" w:fill="FFFFFF"/>
    </w:rPr>
  </w:style>
  <w:style w:type="character" w:customStyle="1" w:styleId="23">
    <w:name w:val="icon-rss4"/>
    <w:basedOn w:val="8"/>
    <w:qFormat/>
    <w:uiPriority w:val="0"/>
  </w:style>
  <w:style w:type="character" w:customStyle="1" w:styleId="24">
    <w:name w:val="icon-star"/>
    <w:basedOn w:val="8"/>
    <w:qFormat/>
    <w:uiPriority w:val="0"/>
  </w:style>
  <w:style w:type="character" w:customStyle="1" w:styleId="25">
    <w:name w:val="icon-users"/>
    <w:basedOn w:val="8"/>
    <w:qFormat/>
    <w:uiPriority w:val="0"/>
  </w:style>
  <w:style w:type="character" w:customStyle="1" w:styleId="26">
    <w:name w:val="icon-users1"/>
    <w:basedOn w:val="8"/>
    <w:qFormat/>
    <w:uiPriority w:val="0"/>
  </w:style>
  <w:style w:type="character" w:customStyle="1" w:styleId="27">
    <w:name w:val="icon-users2"/>
    <w:basedOn w:val="8"/>
    <w:qFormat/>
    <w:uiPriority w:val="0"/>
  </w:style>
  <w:style w:type="character" w:customStyle="1" w:styleId="28">
    <w:name w:val="icon-users3"/>
    <w:basedOn w:val="8"/>
    <w:qFormat/>
    <w:uiPriority w:val="0"/>
  </w:style>
  <w:style w:type="character" w:customStyle="1" w:styleId="29">
    <w:name w:val="button"/>
    <w:basedOn w:val="8"/>
    <w:qFormat/>
    <w:uiPriority w:val="0"/>
  </w:style>
  <w:style w:type="character" w:customStyle="1" w:styleId="30">
    <w:name w:val="icon-purchase"/>
    <w:basedOn w:val="8"/>
    <w:uiPriority w:val="0"/>
  </w:style>
  <w:style w:type="character" w:customStyle="1" w:styleId="31">
    <w:name w:val="icon-purchase1"/>
    <w:basedOn w:val="8"/>
    <w:uiPriority w:val="0"/>
  </w:style>
  <w:style w:type="character" w:customStyle="1" w:styleId="32">
    <w:name w:val="icon-purchase2"/>
    <w:basedOn w:val="8"/>
    <w:uiPriority w:val="0"/>
  </w:style>
  <w:style w:type="character" w:customStyle="1" w:styleId="33">
    <w:name w:val="icon-purchase3"/>
    <w:basedOn w:val="8"/>
    <w:uiPriority w:val="0"/>
  </w:style>
  <w:style w:type="character" w:customStyle="1" w:styleId="34">
    <w:name w:val="icon-celluser"/>
    <w:basedOn w:val="8"/>
    <w:uiPriority w:val="0"/>
  </w:style>
  <w:style w:type="character" w:customStyle="1" w:styleId="35">
    <w:name w:val="tmpztreemove_arrow"/>
    <w:basedOn w:val="8"/>
    <w:uiPriority w:val="0"/>
  </w:style>
  <w:style w:type="character" w:customStyle="1" w:styleId="36">
    <w:name w:val="icon-console"/>
    <w:basedOn w:val="8"/>
    <w:uiPriority w:val="0"/>
  </w:style>
  <w:style w:type="character" w:customStyle="1" w:styleId="37">
    <w:name w:val="icon-node"/>
    <w:basedOn w:val="8"/>
    <w:uiPriority w:val="0"/>
  </w:style>
  <w:style w:type="character" w:customStyle="1" w:styleId="38">
    <w:name w:val="icon-node1"/>
    <w:basedOn w:val="8"/>
    <w:uiPriority w:val="0"/>
  </w:style>
  <w:style w:type="character" w:customStyle="1" w:styleId="39">
    <w:name w:val="icon-node2"/>
    <w:basedOn w:val="8"/>
    <w:uiPriority w:val="0"/>
  </w:style>
  <w:style w:type="character" w:customStyle="1" w:styleId="40">
    <w:name w:val="icon-node3"/>
    <w:basedOn w:val="8"/>
    <w:uiPriority w:val="0"/>
  </w:style>
  <w:style w:type="character" w:customStyle="1" w:styleId="41">
    <w:name w:val="icon-add-green"/>
    <w:basedOn w:val="8"/>
    <w:uiPriority w:val="0"/>
  </w:style>
  <w:style w:type="character" w:customStyle="1" w:styleId="42">
    <w:name w:val="icon-support2"/>
    <w:basedOn w:val="8"/>
    <w:uiPriority w:val="0"/>
  </w:style>
  <w:style w:type="character" w:customStyle="1" w:styleId="43">
    <w:name w:val="icon-support3"/>
    <w:basedOn w:val="8"/>
    <w:uiPriority w:val="0"/>
  </w:style>
  <w:style w:type="character" w:customStyle="1" w:styleId="44">
    <w:name w:val="icon-support4"/>
    <w:basedOn w:val="8"/>
    <w:uiPriority w:val="0"/>
  </w:style>
  <w:style w:type="character" w:customStyle="1" w:styleId="45">
    <w:name w:val="icon-support5"/>
    <w:basedOn w:val="8"/>
    <w:uiPriority w:val="0"/>
  </w:style>
  <w:style w:type="character" w:customStyle="1" w:styleId="46">
    <w:name w:val="icon-phone4"/>
    <w:basedOn w:val="8"/>
    <w:uiPriority w:val="0"/>
  </w:style>
  <w:style w:type="character" w:customStyle="1" w:styleId="47">
    <w:name w:val="icon-phone5"/>
    <w:basedOn w:val="8"/>
    <w:uiPriority w:val="0"/>
  </w:style>
  <w:style w:type="character" w:customStyle="1" w:styleId="48">
    <w:name w:val="icon-phone6"/>
    <w:basedOn w:val="8"/>
    <w:uiPriority w:val="0"/>
  </w:style>
  <w:style w:type="character" w:customStyle="1" w:styleId="49">
    <w:name w:val="icon-phone7"/>
    <w:basedOn w:val="8"/>
    <w:uiPriority w:val="0"/>
  </w:style>
  <w:style w:type="character" w:customStyle="1" w:styleId="50">
    <w:name w:val="icon-user4"/>
    <w:basedOn w:val="8"/>
    <w:uiPriority w:val="0"/>
  </w:style>
  <w:style w:type="character" w:customStyle="1" w:styleId="51">
    <w:name w:val="icon-user5"/>
    <w:basedOn w:val="8"/>
    <w:uiPriority w:val="0"/>
  </w:style>
  <w:style w:type="character" w:customStyle="1" w:styleId="52">
    <w:name w:val="icon-user6"/>
    <w:basedOn w:val="8"/>
    <w:uiPriority w:val="0"/>
  </w:style>
  <w:style w:type="character" w:customStyle="1" w:styleId="53">
    <w:name w:val="icon-user7"/>
    <w:basedOn w:val="8"/>
    <w:uiPriority w:val="0"/>
  </w:style>
  <w:style w:type="character" w:customStyle="1" w:styleId="54">
    <w:name w:val="icon-workflow4"/>
    <w:basedOn w:val="8"/>
    <w:uiPriority w:val="0"/>
  </w:style>
  <w:style w:type="character" w:customStyle="1" w:styleId="55">
    <w:name w:val="icon-workflow5"/>
    <w:basedOn w:val="8"/>
    <w:qFormat/>
    <w:uiPriority w:val="0"/>
  </w:style>
  <w:style w:type="character" w:customStyle="1" w:styleId="56">
    <w:name w:val="icon-workflow6"/>
    <w:basedOn w:val="8"/>
    <w:uiPriority w:val="0"/>
  </w:style>
  <w:style w:type="character" w:customStyle="1" w:styleId="57">
    <w:name w:val="icon-workflow7"/>
    <w:basedOn w:val="8"/>
    <w:uiPriority w:val="0"/>
  </w:style>
  <w:style w:type="character" w:customStyle="1" w:styleId="58">
    <w:name w:val="icon-search"/>
    <w:basedOn w:val="8"/>
    <w:uiPriority w:val="0"/>
  </w:style>
  <w:style w:type="character" w:customStyle="1" w:styleId="59">
    <w:name w:val="icon-search1"/>
    <w:basedOn w:val="8"/>
    <w:uiPriority w:val="0"/>
  </w:style>
  <w:style w:type="character" w:customStyle="1" w:styleId="60">
    <w:name w:val="icon-search2"/>
    <w:basedOn w:val="8"/>
    <w:uiPriority w:val="0"/>
  </w:style>
  <w:style w:type="character" w:customStyle="1" w:styleId="61">
    <w:name w:val="icon-search3"/>
    <w:basedOn w:val="8"/>
    <w:uiPriority w:val="0"/>
  </w:style>
  <w:style w:type="character" w:customStyle="1" w:styleId="62">
    <w:name w:val="icon-chart2"/>
    <w:basedOn w:val="8"/>
    <w:uiPriority w:val="0"/>
  </w:style>
  <w:style w:type="character" w:customStyle="1" w:styleId="63">
    <w:name w:val="icon-chart3"/>
    <w:basedOn w:val="8"/>
    <w:uiPriority w:val="0"/>
  </w:style>
  <w:style w:type="character" w:customStyle="1" w:styleId="64">
    <w:name w:val="icon-chart4"/>
    <w:basedOn w:val="8"/>
    <w:uiPriority w:val="0"/>
  </w:style>
  <w:style w:type="character" w:customStyle="1" w:styleId="65">
    <w:name w:val="icon-chart5"/>
    <w:basedOn w:val="8"/>
    <w:uiPriority w:val="0"/>
  </w:style>
  <w:style w:type="character" w:customStyle="1" w:styleId="66">
    <w:name w:val="icon-add"/>
    <w:basedOn w:val="8"/>
    <w:uiPriority w:val="0"/>
  </w:style>
  <w:style w:type="character" w:customStyle="1" w:styleId="67">
    <w:name w:val="icon-add1"/>
    <w:basedOn w:val="8"/>
    <w:uiPriority w:val="0"/>
  </w:style>
  <w:style w:type="character" w:customStyle="1" w:styleId="68">
    <w:name w:val="icon-add2"/>
    <w:basedOn w:val="8"/>
    <w:uiPriority w:val="0"/>
  </w:style>
  <w:style w:type="character" w:customStyle="1" w:styleId="69">
    <w:name w:val="icon-add3"/>
    <w:basedOn w:val="8"/>
    <w:qFormat/>
    <w:uiPriority w:val="0"/>
  </w:style>
  <w:style w:type="character" w:customStyle="1" w:styleId="70">
    <w:name w:val="icon-storage"/>
    <w:basedOn w:val="8"/>
    <w:qFormat/>
    <w:uiPriority w:val="0"/>
  </w:style>
  <w:style w:type="character" w:customStyle="1" w:styleId="71">
    <w:name w:val="icon-storage1"/>
    <w:basedOn w:val="8"/>
    <w:qFormat/>
    <w:uiPriority w:val="0"/>
  </w:style>
  <w:style w:type="character" w:customStyle="1" w:styleId="72">
    <w:name w:val="icon-storage2"/>
    <w:basedOn w:val="8"/>
    <w:qFormat/>
    <w:uiPriority w:val="0"/>
  </w:style>
  <w:style w:type="character" w:customStyle="1" w:styleId="73">
    <w:name w:val="icon-storage3"/>
    <w:basedOn w:val="8"/>
    <w:qFormat/>
    <w:uiPriority w:val="0"/>
  </w:style>
  <w:style w:type="character" w:customStyle="1" w:styleId="74">
    <w:name w:val="icon-refresh"/>
    <w:basedOn w:val="8"/>
    <w:qFormat/>
    <w:uiPriority w:val="0"/>
  </w:style>
  <w:style w:type="character" w:customStyle="1" w:styleId="75">
    <w:name w:val="icon-refresh1"/>
    <w:basedOn w:val="8"/>
    <w:qFormat/>
    <w:uiPriority w:val="0"/>
  </w:style>
  <w:style w:type="character" w:customStyle="1" w:styleId="76">
    <w:name w:val="icon-refresh2"/>
    <w:basedOn w:val="8"/>
    <w:qFormat/>
    <w:uiPriority w:val="0"/>
  </w:style>
  <w:style w:type="character" w:customStyle="1" w:styleId="77">
    <w:name w:val="icon-refresh3"/>
    <w:basedOn w:val="8"/>
    <w:qFormat/>
    <w:uiPriority w:val="0"/>
  </w:style>
  <w:style w:type="character" w:customStyle="1" w:styleId="78">
    <w:name w:val="icon-multicustomer"/>
    <w:basedOn w:val="8"/>
    <w:qFormat/>
    <w:uiPriority w:val="0"/>
  </w:style>
  <w:style w:type="character" w:customStyle="1" w:styleId="79">
    <w:name w:val="icon-multicustomer1"/>
    <w:basedOn w:val="8"/>
    <w:qFormat/>
    <w:uiPriority w:val="0"/>
  </w:style>
  <w:style w:type="character" w:customStyle="1" w:styleId="80">
    <w:name w:val="icon-multicustomer2"/>
    <w:basedOn w:val="8"/>
    <w:qFormat/>
    <w:uiPriority w:val="0"/>
  </w:style>
  <w:style w:type="character" w:customStyle="1" w:styleId="81">
    <w:name w:val="icon-multicustomer3"/>
    <w:basedOn w:val="8"/>
    <w:qFormat/>
    <w:uiPriority w:val="0"/>
  </w:style>
  <w:style w:type="character" w:customStyle="1" w:styleId="82">
    <w:name w:val="icon-dollar4"/>
    <w:basedOn w:val="8"/>
    <w:qFormat/>
    <w:uiPriority w:val="0"/>
  </w:style>
  <w:style w:type="character" w:customStyle="1" w:styleId="83">
    <w:name w:val="icon-dollar5"/>
    <w:basedOn w:val="8"/>
    <w:qFormat/>
    <w:uiPriority w:val="0"/>
  </w:style>
  <w:style w:type="character" w:customStyle="1" w:styleId="84">
    <w:name w:val="icon-dollar6"/>
    <w:basedOn w:val="8"/>
    <w:qFormat/>
    <w:uiPriority w:val="0"/>
  </w:style>
  <w:style w:type="character" w:customStyle="1" w:styleId="85">
    <w:name w:val="icon-dollar7"/>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EF82B-68E5-4FD5-A774-6CF2F54721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475</Words>
  <Characters>2712</Characters>
  <Lines>22</Lines>
  <Paragraphs>6</Paragraphs>
  <TotalTime>1</TotalTime>
  <ScaleCrop>false</ScaleCrop>
  <LinksUpToDate>false</LinksUpToDate>
  <CharactersWithSpaces>3181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2019-09-26T01:05:00Z</dcterms:created>
  <dc:creator>WRGHO</dc:creator>
  <cp:lastModifiedBy>LULU梦</cp:lastModifiedBy>
  <cp:lastPrinted>2019-07-02T06:07:00Z</cp:lastPrinted>
  <dcterms:modified xsi:type="dcterms:W3CDTF">2020-07-09T08:19:38Z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