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utoSpaceDE w:val="0"/>
        <w:autoSpaceDN w:val="0"/>
        <w:snapToGrid w:val="0"/>
        <w:spacing w:after="340"/>
        <w:jc w:val="center"/>
        <w:rPr>
          <w:rFonts w:ascii="微软雅黑" w:hAnsi="微软雅黑" w:eastAsia="微软雅黑" w:cs="Nobel-Book"/>
          <w:b/>
          <w:color w:val="000000"/>
          <w:sz w:val="44"/>
          <w:szCs w:val="44"/>
          <w:u w:val="single"/>
        </w:rPr>
      </w:pPr>
      <w:bookmarkStart w:id="0" w:name="_GoBack"/>
      <w:bookmarkEnd w:id="0"/>
      <w:r>
        <w:rPr>
          <w:rFonts w:ascii="微软雅黑" w:hAnsi="微软雅黑" w:eastAsia="微软雅黑" w:cs="Nobel-Book"/>
          <w:b/>
          <w:color w:val="000000"/>
          <w:sz w:val="44"/>
          <w:szCs w:val="44"/>
          <w:u w:val="single"/>
        </w:rPr>
        <w:t>手工皮具策划合同</w:t>
      </w:r>
    </w:p>
    <w:p>
      <w:pPr>
        <w:spacing w:line="360" w:lineRule="auto"/>
        <w:rPr>
          <w:rFonts w:ascii="微软雅黑" w:hAnsi="微软雅黑" w:eastAsia="微软雅黑" w:cs="Nobel-Book"/>
          <w:sz w:val="21"/>
          <w:szCs w:val="21"/>
          <w:u w:val="single"/>
        </w:rPr>
      </w:pPr>
      <w:r>
        <w:rPr>
          <w:rFonts w:ascii="微软雅黑" w:hAnsi="微软雅黑" w:eastAsia="微软雅黑" w:cs="Nobel-Book"/>
          <w:sz w:val="21"/>
          <w:szCs w:val="21"/>
        </w:rPr>
        <w:t>本合同由以下双方于</w:t>
      </w:r>
      <w:r>
        <w:rPr>
          <w:rFonts w:ascii="微软雅黑" w:hAnsi="微软雅黑" w:eastAsia="微软雅黑" w:cs="Nobel-Book"/>
          <w:sz w:val="21"/>
          <w:szCs w:val="21"/>
          <w:u w:val="single"/>
        </w:rPr>
        <w:t xml:space="preserve"> 2021 </w:t>
      </w:r>
      <w:r>
        <w:rPr>
          <w:rFonts w:ascii="微软雅黑" w:hAnsi="微软雅黑" w:eastAsia="微软雅黑" w:cs="Nobel-Book"/>
          <w:sz w:val="21"/>
          <w:szCs w:val="21"/>
        </w:rPr>
        <w:t>年</w:t>
      </w:r>
      <w:r>
        <w:rPr>
          <w:rFonts w:ascii="微软雅黑" w:hAnsi="微软雅黑" w:eastAsia="微软雅黑" w:cs="Nobel-Book"/>
          <w:sz w:val="21"/>
          <w:szCs w:val="21"/>
          <w:u w:val="single"/>
        </w:rPr>
        <w:t xml:space="preserve">  9  </w:t>
      </w:r>
      <w:r>
        <w:rPr>
          <w:rFonts w:ascii="微软雅黑" w:hAnsi="微软雅黑" w:eastAsia="微软雅黑" w:cs="Nobel-Book"/>
          <w:sz w:val="21"/>
          <w:szCs w:val="21"/>
        </w:rPr>
        <w:t>月</w:t>
      </w:r>
      <w:r>
        <w:rPr>
          <w:rFonts w:ascii="微软雅黑" w:hAnsi="微软雅黑" w:eastAsia="微软雅黑" w:cs="Nobel-Book"/>
          <w:sz w:val="21"/>
          <w:szCs w:val="21"/>
          <w:u w:val="single"/>
        </w:rPr>
        <w:t xml:space="preserve">  22   </w:t>
      </w:r>
      <w:r>
        <w:rPr>
          <w:rFonts w:ascii="微软雅黑" w:hAnsi="微软雅黑" w:eastAsia="微软雅黑" w:cs="Nobel-Book"/>
          <w:sz w:val="21"/>
          <w:szCs w:val="21"/>
        </w:rPr>
        <w:t>日签订</w:t>
      </w:r>
    </w:p>
    <w:p>
      <w:pPr>
        <w:spacing w:line="360" w:lineRule="auto"/>
        <w:rPr>
          <w:rFonts w:ascii="微软雅黑" w:hAnsi="微软雅黑" w:eastAsia="微软雅黑" w:cs="Nobel-Book"/>
          <w:sz w:val="21"/>
          <w:szCs w:val="21"/>
        </w:rPr>
      </w:pPr>
      <w:r>
        <w:rPr>
          <w:rFonts w:ascii="微软雅黑" w:hAnsi="微软雅黑" w:eastAsia="微软雅黑" w:cs="Nobel-Book"/>
          <w:b/>
          <w:sz w:val="21"/>
          <w:szCs w:val="21"/>
        </w:rPr>
        <w:t>甲方:</w:t>
      </w:r>
      <w:r>
        <w:rPr>
          <w:rFonts w:ascii="微软雅黑" w:hAnsi="微软雅黑" w:eastAsia="微软雅黑" w:cs="Nobel-Book"/>
          <w:sz w:val="21"/>
          <w:szCs w:val="21"/>
        </w:rPr>
        <w:t xml:space="preserve"> </w:t>
      </w:r>
      <w:r>
        <w:rPr>
          <w:rFonts w:hint="eastAsia" w:ascii="微软雅黑" w:hAnsi="微软雅黑" w:eastAsia="微软雅黑" w:cs="Nobel-Book"/>
          <w:sz w:val="21"/>
          <w:szCs w:val="21"/>
          <w:u w:val="single"/>
        </w:rPr>
        <w:t xml:space="preserve"> </w:t>
      </w:r>
      <w:r>
        <w:rPr>
          <w:rFonts w:ascii="微软雅黑" w:hAnsi="微软雅黑" w:eastAsia="微软雅黑" w:cs="Nobel-Book"/>
          <w:sz w:val="21"/>
          <w:szCs w:val="21"/>
          <w:u w:val="single"/>
        </w:rPr>
        <w:t xml:space="preserve"> </w:t>
      </w:r>
      <w:r>
        <w:rPr>
          <w:rFonts w:hint="eastAsia" w:ascii="微软雅黑" w:hAnsi="微软雅黑" w:eastAsia="微软雅黑" w:cs="Nobel-Book"/>
          <w:sz w:val="21"/>
          <w:szCs w:val="21"/>
          <w:u w:val="single"/>
        </w:rPr>
        <w:t>北京博源意嘉市场咨询有限公司</w:t>
      </w:r>
      <w:r>
        <w:rPr>
          <w:rFonts w:ascii="微软雅黑" w:hAnsi="微软雅黑" w:eastAsia="微软雅黑" w:cs="Nobel-Book"/>
          <w:sz w:val="21"/>
          <w:szCs w:val="21"/>
          <w:u w:val="single"/>
        </w:rPr>
        <w:t xml:space="preserve">    </w:t>
      </w:r>
      <w:r>
        <w:rPr>
          <w:rFonts w:ascii="微软雅黑" w:hAnsi="微软雅黑" w:eastAsia="微软雅黑" w:cs="Nobel-Book"/>
          <w:sz w:val="21"/>
          <w:szCs w:val="21"/>
        </w:rPr>
        <w:t>(以下简称“甲方”)</w:t>
      </w:r>
    </w:p>
    <w:p>
      <w:pPr>
        <w:spacing w:line="360" w:lineRule="auto"/>
        <w:rPr>
          <w:rFonts w:ascii="微软雅黑" w:hAnsi="微软雅黑" w:eastAsia="微软雅黑" w:cs="Nobel-Book"/>
          <w:sz w:val="21"/>
          <w:szCs w:val="21"/>
        </w:rPr>
      </w:pPr>
      <w:r>
        <w:rPr>
          <w:rFonts w:ascii="微软雅黑" w:hAnsi="微软雅黑" w:eastAsia="微软雅黑" w:cs="Nobel-Book"/>
          <w:sz w:val="21"/>
          <w:szCs w:val="21"/>
        </w:rPr>
        <w:t xml:space="preserve">法定地址: </w:t>
      </w:r>
      <w:r>
        <w:rPr>
          <w:rFonts w:ascii="MS Mincho" w:hAnsi="MS Mincho" w:eastAsia="MS Mincho" w:cs="MS Mincho"/>
          <w:b/>
        </w:rPr>
        <w:t>北京市朝阳区南磨房</w:t>
      </w:r>
      <w:r>
        <w:rPr>
          <w:rFonts w:ascii="宋体" w:hAnsi="宋体" w:eastAsia="宋体" w:cs="宋体"/>
          <w:b/>
        </w:rPr>
        <w:t>镇</w:t>
      </w:r>
      <w:r>
        <w:rPr>
          <w:rFonts w:ascii="MS Mincho" w:hAnsi="MS Mincho" w:eastAsia="MS Mincho" w:cs="MS Mincho"/>
          <w:b/>
        </w:rPr>
        <w:t>北京深沟村尚</w:t>
      </w:r>
      <w:r>
        <w:rPr>
          <w:rFonts w:hint="eastAsia"/>
          <w:b/>
        </w:rPr>
        <w:t>8</w:t>
      </w:r>
      <w:r>
        <w:rPr>
          <w:rFonts w:ascii="宋体" w:hAnsi="宋体" w:eastAsia="宋体" w:cs="宋体"/>
          <w:b/>
        </w:rPr>
        <w:t>设计家创意广告园</w:t>
      </w:r>
      <w:r>
        <w:rPr>
          <w:rFonts w:hint="eastAsia"/>
          <w:b/>
        </w:rPr>
        <w:t>C106</w:t>
      </w:r>
    </w:p>
    <w:p>
      <w:pPr>
        <w:spacing w:line="360" w:lineRule="auto"/>
        <w:rPr>
          <w:rFonts w:ascii="微软雅黑" w:hAnsi="微软雅黑" w:eastAsia="微软雅黑" w:cs="Nobel-Book"/>
          <w:sz w:val="21"/>
          <w:szCs w:val="21"/>
        </w:rPr>
      </w:pPr>
      <w:r>
        <w:rPr>
          <w:rFonts w:ascii="微软雅黑" w:hAnsi="微软雅黑" w:eastAsia="微软雅黑" w:cs="Nobel-Book"/>
          <w:b/>
          <w:sz w:val="21"/>
          <w:szCs w:val="21"/>
        </w:rPr>
        <w:t>乙方:</w:t>
      </w:r>
      <w:r>
        <w:rPr>
          <w:rFonts w:ascii="微软雅黑" w:hAnsi="微软雅黑" w:eastAsia="微软雅黑" w:cs="Nobel-Book"/>
          <w:sz w:val="21"/>
          <w:szCs w:val="21"/>
        </w:rPr>
        <w:t xml:space="preserve"> </w:t>
      </w:r>
      <w:r>
        <w:rPr>
          <w:rFonts w:ascii="微软雅黑" w:hAnsi="微软雅黑" w:eastAsia="微软雅黑" w:cs="Nobel-Book"/>
          <w:sz w:val="21"/>
          <w:szCs w:val="21"/>
          <w:u w:val="single"/>
        </w:rPr>
        <w:t xml:space="preserve">成都玩皮坊文化传播有限公司 </w:t>
      </w:r>
      <w:r>
        <w:rPr>
          <w:rFonts w:ascii="微软雅黑" w:hAnsi="微软雅黑" w:eastAsia="微软雅黑" w:cs="Nobel-Book"/>
          <w:sz w:val="21"/>
          <w:szCs w:val="21"/>
        </w:rPr>
        <w:t>(以下简称“乙方”)</w:t>
      </w:r>
    </w:p>
    <w:p>
      <w:pPr>
        <w:autoSpaceDE/>
        <w:autoSpaceDN/>
        <w:jc w:val="left"/>
        <w:rPr>
          <w:rFonts w:ascii="微软雅黑" w:hAnsi="微软雅黑" w:eastAsia="微软雅黑" w:cs="Nobel-Book"/>
          <w:sz w:val="21"/>
          <w:szCs w:val="21"/>
        </w:rPr>
      </w:pPr>
      <w:r>
        <w:rPr>
          <w:rFonts w:ascii="微软雅黑" w:hAnsi="微软雅黑" w:eastAsia="微软雅黑" w:cs="Nobel-Book"/>
          <w:sz w:val="21"/>
          <w:szCs w:val="21"/>
        </w:rPr>
        <w:t>法定地址:四川省成都市武侯区一环路南一段5号1栋1楼附2</w:t>
      </w:r>
    </w:p>
    <w:p>
      <w:pPr>
        <w:tabs>
          <w:tab w:val="left" w:pos="720"/>
        </w:tabs>
        <w:ind w:right="18"/>
        <w:jc w:val="left"/>
        <w:rPr>
          <w:rFonts w:ascii="微软雅黑" w:hAnsi="微软雅黑" w:eastAsia="微软雅黑" w:cs="Nobel-Book"/>
          <w:sz w:val="21"/>
          <w:szCs w:val="21"/>
        </w:rPr>
      </w:pPr>
      <w:r>
        <w:rPr>
          <w:rFonts w:ascii="微软雅黑" w:hAnsi="微软雅黑" w:eastAsia="微软雅黑" w:cs="Nobel-Book"/>
          <w:sz w:val="21"/>
          <w:szCs w:val="21"/>
        </w:rPr>
        <w:t>甲乙双方根据《中华人民共和国合同法》及相关法律法规之规定，本着平等互利、等价有偿、诚实信用、友好自愿原则，同意就</w:t>
      </w:r>
      <w:r>
        <w:rPr>
          <w:rFonts w:hint="eastAsia" w:ascii="微软雅黑" w:hAnsi="微软雅黑" w:eastAsia="微软雅黑" w:cs="Nobel-Book"/>
          <w:sz w:val="21"/>
          <w:szCs w:val="21"/>
          <w:u w:val="single"/>
        </w:rPr>
        <w:t>2021大众进口汽车中区途锐野奢试驾营</w:t>
      </w:r>
      <w:r>
        <w:rPr>
          <w:rFonts w:hint="eastAsia" w:ascii="微软雅黑" w:hAnsi="微软雅黑" w:eastAsia="微软雅黑" w:cs="Nobel-Book"/>
          <w:sz w:val="21"/>
          <w:szCs w:val="21"/>
          <w:u w:val="single"/>
        </w:rPr>
        <w:t>活动</w:t>
      </w:r>
      <w:r>
        <w:rPr>
          <w:rFonts w:ascii="微软雅黑" w:hAnsi="微软雅黑" w:eastAsia="微软雅黑" w:cs="Nobel-Book"/>
          <w:sz w:val="21"/>
          <w:szCs w:val="21"/>
        </w:rPr>
        <w:t>事项，签订本合同并共同遵守：</w:t>
      </w:r>
    </w:p>
    <w:p>
      <w:pPr>
        <w:numPr>
          <w:ilvl w:val="0"/>
          <w:numId w:val="1"/>
        </w:numPr>
        <w:rPr>
          <w:rFonts w:ascii="微软雅黑" w:hAnsi="微软雅黑" w:eastAsia="微软雅黑" w:cs="Nobel-Book"/>
          <w:b/>
          <w:sz w:val="21"/>
          <w:szCs w:val="21"/>
        </w:rPr>
      </w:pPr>
      <w:r>
        <w:rPr>
          <w:rFonts w:ascii="微软雅黑" w:hAnsi="微软雅黑" w:eastAsia="微软雅黑" w:cs="Nobel-Book"/>
          <w:b/>
          <w:caps/>
          <w:sz w:val="21"/>
          <w:szCs w:val="21"/>
        </w:rPr>
        <w:t>提供服务及制作物品的详细内容</w:t>
      </w:r>
    </w:p>
    <w:p>
      <w:pPr>
        <w:ind w:firstLine="420"/>
        <w:rPr>
          <w:rFonts w:ascii="微软雅黑" w:hAnsi="微软雅黑" w:eastAsia="微软雅黑" w:cs="Nobel-Book"/>
          <w:sz w:val="21"/>
          <w:szCs w:val="21"/>
        </w:rPr>
      </w:pPr>
      <w:r>
        <w:rPr>
          <w:rFonts w:ascii="微软雅黑" w:hAnsi="微软雅黑" w:eastAsia="微软雅黑" w:cs="Nobel-Book"/>
          <w:sz w:val="21"/>
          <w:szCs w:val="21"/>
        </w:rPr>
        <w:t>乙方将为甲方提供以下的服务：</w:t>
      </w:r>
      <w:r>
        <w:rPr>
          <w:rFonts w:ascii="微软雅黑" w:hAnsi="微软雅黑" w:eastAsia="微软雅黑" w:cs="Nobel-Book"/>
          <w:sz w:val="21"/>
          <w:szCs w:val="21"/>
          <w:u w:val="single"/>
        </w:rPr>
        <w:t>2021年</w:t>
      </w:r>
      <w:r>
        <w:rPr>
          <w:rFonts w:hint="eastAsia" w:ascii="微软雅黑" w:hAnsi="微软雅黑" w:eastAsia="微软雅黑" w:cs="Nobel-Book"/>
          <w:sz w:val="21"/>
          <w:szCs w:val="21"/>
          <w:u w:val="single"/>
        </w:rPr>
        <w:t>1</w:t>
      </w:r>
      <w:r>
        <w:rPr>
          <w:rFonts w:ascii="微软雅黑" w:hAnsi="微软雅黑" w:eastAsia="微软雅黑" w:cs="Nobel-Book"/>
          <w:sz w:val="21"/>
          <w:szCs w:val="21"/>
          <w:u w:val="single"/>
        </w:rPr>
        <w:t>0</w:t>
      </w:r>
      <w:r>
        <w:rPr>
          <w:rFonts w:hint="eastAsia" w:ascii="微软雅黑" w:hAnsi="微软雅黑" w:eastAsia="微软雅黑" w:cs="Nobel-Book"/>
          <w:sz w:val="21"/>
          <w:szCs w:val="21"/>
          <w:u w:val="single"/>
        </w:rPr>
        <w:t>月1日-</w:t>
      </w:r>
      <w:r>
        <w:rPr>
          <w:rFonts w:ascii="微软雅黑" w:hAnsi="微软雅黑" w:eastAsia="微软雅黑" w:cs="Nobel-Book"/>
          <w:sz w:val="21"/>
          <w:szCs w:val="21"/>
          <w:u w:val="single"/>
        </w:rPr>
        <w:t>2</w:t>
      </w:r>
      <w:r>
        <w:rPr>
          <w:rFonts w:hint="eastAsia" w:ascii="微软雅黑" w:hAnsi="微软雅黑" w:eastAsia="微软雅黑" w:cs="Nobel-Book"/>
          <w:sz w:val="21"/>
          <w:szCs w:val="21"/>
          <w:u w:val="single"/>
        </w:rPr>
        <w:t xml:space="preserve">日 </w:t>
      </w:r>
      <w:r>
        <w:rPr>
          <w:rFonts w:ascii="微软雅黑" w:hAnsi="微软雅黑" w:eastAsia="微软雅黑" w:cs="Nobel-Book"/>
          <w:sz w:val="21"/>
          <w:szCs w:val="21"/>
        </w:rPr>
        <w:t>等事宜</w:t>
      </w:r>
      <w:r>
        <w:rPr>
          <w:rFonts w:hint="eastAsia" w:ascii="微软雅黑" w:hAnsi="微软雅黑" w:eastAsia="微软雅黑" w:cs="Nobel-Book"/>
          <w:sz w:val="21"/>
          <w:szCs w:val="21"/>
        </w:rPr>
        <w:t>（包含皮具材料，人工，差旅、运输等）</w:t>
      </w:r>
      <w:r>
        <w:rPr>
          <w:rFonts w:ascii="微软雅黑" w:hAnsi="微软雅黑" w:eastAsia="微软雅黑" w:cs="Nobel-Book"/>
          <w:sz w:val="21"/>
          <w:szCs w:val="21"/>
        </w:rPr>
        <w:t>。其中，</w:t>
      </w:r>
      <w:r>
        <w:rPr>
          <w:rFonts w:hint="eastAsia" w:ascii="微软雅黑" w:hAnsi="微软雅黑" w:eastAsia="微软雅黑" w:cs="Nobel-Book"/>
          <w:sz w:val="21"/>
          <w:szCs w:val="21"/>
        </w:rPr>
        <w:t>手环</w:t>
      </w:r>
      <w:r>
        <w:rPr>
          <w:rFonts w:ascii="微软雅黑" w:hAnsi="微软雅黑" w:eastAsia="微软雅黑" w:cs="Nobel-Book"/>
          <w:sz w:val="21"/>
          <w:szCs w:val="21"/>
        </w:rPr>
        <w:t>总数量为</w:t>
      </w:r>
      <w:r>
        <w:rPr>
          <w:rFonts w:ascii="微软雅黑" w:hAnsi="微软雅黑" w:eastAsia="微软雅黑" w:cs="Nobel-Book"/>
          <w:sz w:val="21"/>
          <w:szCs w:val="21"/>
          <w:u w:val="single"/>
        </w:rPr>
        <w:t xml:space="preserve"> 100 </w:t>
      </w:r>
      <w:r>
        <w:rPr>
          <w:rFonts w:hint="eastAsia" w:ascii="微软雅黑" w:hAnsi="微软雅黑" w:eastAsia="微软雅黑" w:cs="Nobel-Book"/>
          <w:sz w:val="21"/>
          <w:szCs w:val="21"/>
          <w:u w:val="single"/>
        </w:rPr>
        <w:t>份</w:t>
      </w:r>
      <w:r>
        <w:rPr>
          <w:rFonts w:ascii="微软雅黑" w:hAnsi="微软雅黑" w:eastAsia="微软雅黑" w:cs="Nobel-Book"/>
          <w:sz w:val="21"/>
          <w:szCs w:val="21"/>
        </w:rPr>
        <w:t>，每日提供教学老师为</w:t>
      </w:r>
      <w:r>
        <w:rPr>
          <w:rFonts w:ascii="微软雅黑" w:hAnsi="微软雅黑" w:eastAsia="微软雅黑" w:cs="Nobel-Book"/>
          <w:sz w:val="21"/>
          <w:szCs w:val="21"/>
          <w:u w:val="single"/>
        </w:rPr>
        <w:t>1</w:t>
      </w:r>
      <w:r>
        <w:rPr>
          <w:rFonts w:ascii="微软雅黑" w:hAnsi="微软雅黑" w:eastAsia="微软雅黑" w:cs="Nobel-Book"/>
          <w:sz w:val="21"/>
          <w:szCs w:val="21"/>
        </w:rPr>
        <w:t>位，提供的服务时间为</w:t>
      </w:r>
      <w:r>
        <w:rPr>
          <w:rFonts w:ascii="微软雅黑" w:hAnsi="微软雅黑" w:eastAsia="微软雅黑" w:cs="Nobel-Book"/>
          <w:sz w:val="21"/>
          <w:szCs w:val="21"/>
          <w:u w:val="single"/>
        </w:rPr>
        <w:t xml:space="preserve"> 14</w:t>
      </w:r>
      <w:r>
        <w:rPr>
          <w:rFonts w:hint="eastAsia" w:ascii="微软雅黑" w:hAnsi="微软雅黑" w:eastAsia="微软雅黑" w:cs="Nobel-Book"/>
          <w:sz w:val="21"/>
          <w:szCs w:val="21"/>
          <w:u w:val="single"/>
        </w:rPr>
        <w:t>：0</w:t>
      </w:r>
      <w:r>
        <w:rPr>
          <w:rFonts w:ascii="微软雅黑" w:hAnsi="微软雅黑" w:eastAsia="微软雅黑" w:cs="Nobel-Book"/>
          <w:sz w:val="21"/>
          <w:szCs w:val="21"/>
          <w:u w:val="single"/>
        </w:rPr>
        <w:t>0-18</w:t>
      </w:r>
      <w:r>
        <w:rPr>
          <w:rFonts w:hint="eastAsia" w:ascii="微软雅黑" w:hAnsi="微软雅黑" w:eastAsia="微软雅黑" w:cs="Nobel-Book"/>
          <w:sz w:val="21"/>
          <w:szCs w:val="21"/>
          <w:u w:val="single"/>
        </w:rPr>
        <w:t>：0</w:t>
      </w:r>
      <w:r>
        <w:rPr>
          <w:rFonts w:ascii="微软雅黑" w:hAnsi="微软雅黑" w:eastAsia="微软雅黑" w:cs="Nobel-Book"/>
          <w:sz w:val="21"/>
          <w:szCs w:val="21"/>
          <w:u w:val="single"/>
        </w:rPr>
        <w:t xml:space="preserve">0 </w:t>
      </w:r>
      <w:r>
        <w:rPr>
          <w:rFonts w:ascii="微软雅黑" w:hAnsi="微软雅黑" w:eastAsia="微软雅黑" w:cs="Nobel-Book"/>
          <w:sz w:val="21"/>
          <w:szCs w:val="21"/>
        </w:rPr>
        <w:t>。</w:t>
      </w:r>
    </w:p>
    <w:p>
      <w:pPr>
        <w:numPr>
          <w:ilvl w:val="0"/>
          <w:numId w:val="1"/>
        </w:numPr>
        <w:rPr>
          <w:rFonts w:ascii="微软雅黑" w:hAnsi="微软雅黑" w:eastAsia="微软雅黑" w:cs="Nobel-Book"/>
          <w:b/>
          <w:caps/>
          <w:sz w:val="21"/>
          <w:szCs w:val="21"/>
        </w:rPr>
      </w:pPr>
      <w:r>
        <w:rPr>
          <w:rFonts w:ascii="微软雅黑" w:hAnsi="微软雅黑" w:eastAsia="微软雅黑" w:cs="Nobel-Book"/>
          <w:b/>
          <w:caps/>
          <w:sz w:val="21"/>
          <w:szCs w:val="21"/>
        </w:rPr>
        <w:t>合同价格及支付方式</w:t>
      </w:r>
    </w:p>
    <w:p>
      <w:pPr>
        <w:pStyle w:val="41"/>
        <w:numPr>
          <w:ilvl w:val="1"/>
          <w:numId w:val="1"/>
        </w:numPr>
        <w:autoSpaceDE w:val="0"/>
        <w:autoSpaceDN w:val="0"/>
        <w:snapToGrid w:val="0"/>
        <w:spacing w:line="360" w:lineRule="auto"/>
        <w:outlineLvl w:val="4"/>
        <w:rPr>
          <w:rFonts w:ascii="微软雅黑" w:hAnsi="微软雅黑" w:eastAsia="微软雅黑" w:cs="Nobel-Book"/>
          <w:b w:val="0"/>
          <w:sz w:val="21"/>
          <w:szCs w:val="21"/>
        </w:rPr>
      </w:pPr>
      <w:r>
        <w:rPr>
          <w:rFonts w:ascii="微软雅黑" w:hAnsi="微软雅黑" w:eastAsia="微软雅黑" w:cs="Nobel-Book"/>
          <w:b w:val="0"/>
          <w:sz w:val="21"/>
          <w:szCs w:val="21"/>
        </w:rPr>
        <w:t>合同价格</w:t>
      </w:r>
    </w:p>
    <w:p>
      <w:pPr>
        <w:spacing w:line="360" w:lineRule="auto"/>
        <w:ind w:left="851"/>
        <w:jc w:val="left"/>
        <w:rPr>
          <w:rFonts w:ascii="微软雅黑" w:hAnsi="微软雅黑" w:eastAsia="微软雅黑" w:cs="Nobel-Book"/>
          <w:sz w:val="21"/>
          <w:szCs w:val="21"/>
        </w:rPr>
      </w:pPr>
      <w:r>
        <w:rPr>
          <w:rFonts w:ascii="微软雅黑" w:hAnsi="微软雅黑" w:eastAsia="微软雅黑" w:cs="Nobel-Book"/>
          <w:sz w:val="21"/>
          <w:szCs w:val="21"/>
        </w:rPr>
        <w:t>本</w:t>
      </w:r>
      <w:r>
        <w:rPr>
          <w:rFonts w:ascii="微软雅黑" w:hAnsi="微软雅黑" w:eastAsia="微软雅黑" w:cs="Nobel-Book"/>
          <w:color w:val="000000"/>
          <w:sz w:val="21"/>
          <w:szCs w:val="21"/>
        </w:rPr>
        <w:t>合同总价格为人民币</w:t>
      </w:r>
      <w:r>
        <w:rPr>
          <w:rFonts w:ascii="微软雅黑" w:hAnsi="微软雅黑" w:eastAsia="微软雅黑" w:cs="Nobel-Book"/>
          <w:color w:val="000000"/>
          <w:sz w:val="21"/>
          <w:szCs w:val="21"/>
          <w:u w:val="single"/>
        </w:rPr>
        <w:t xml:space="preserve"> 10000 </w:t>
      </w:r>
      <w:r>
        <w:rPr>
          <w:rFonts w:ascii="微软雅黑" w:hAnsi="微软雅黑" w:eastAsia="微软雅黑" w:cs="Nobel-Book"/>
          <w:color w:val="000000"/>
          <w:sz w:val="21"/>
          <w:szCs w:val="21"/>
        </w:rPr>
        <w:t>元（大写：</w:t>
      </w:r>
      <w:r>
        <w:rPr>
          <w:rFonts w:hint="eastAsia" w:ascii="微软雅黑" w:hAnsi="微软雅黑" w:eastAsia="微软雅黑" w:cs="Nobel-Book"/>
          <w:color w:val="000000"/>
          <w:sz w:val="21"/>
          <w:szCs w:val="21"/>
        </w:rPr>
        <w:t>壹万</w:t>
      </w:r>
      <w:r>
        <w:rPr>
          <w:rFonts w:ascii="微软雅黑" w:hAnsi="微软雅黑" w:eastAsia="微软雅黑" w:cs="Nobel-Book"/>
          <w:color w:val="000000"/>
          <w:sz w:val="21"/>
          <w:szCs w:val="21"/>
        </w:rPr>
        <w:t>元整），报价含增值税普通发票。</w:t>
      </w:r>
    </w:p>
    <w:p>
      <w:pPr>
        <w:numPr>
          <w:ilvl w:val="1"/>
          <w:numId w:val="1"/>
        </w:numPr>
        <w:spacing w:line="360" w:lineRule="auto"/>
        <w:jc w:val="left"/>
        <w:rPr>
          <w:rFonts w:ascii="微软雅黑" w:hAnsi="微软雅黑" w:eastAsia="微软雅黑" w:cs="Nobel-Book"/>
          <w:color w:val="558ED5" w:themeColor="text2" w:themeTint="99"/>
          <w:sz w:val="21"/>
          <w:szCs w:val="21"/>
          <w14:textFill>
            <w14:solidFill>
              <w14:schemeClr w14:val="tx2">
                <w14:lumMod w14:val="60000"/>
                <w14:lumOff w14:val="40000"/>
              </w14:schemeClr>
            </w14:solidFill>
          </w14:textFill>
        </w:rPr>
      </w:pPr>
      <w:r>
        <w:rPr>
          <w:rFonts w:ascii="微软雅黑" w:hAnsi="微软雅黑" w:eastAsia="微软雅黑" w:cs="Nobel-Book"/>
          <w:sz w:val="21"/>
          <w:szCs w:val="21"/>
        </w:rPr>
        <w:t>付款方式</w:t>
      </w:r>
      <w:r>
        <w:rPr>
          <w:rFonts w:ascii="微软雅黑" w:hAnsi="微软雅黑" w:eastAsia="微软雅黑" w:cs="Nobel-Book"/>
          <w:color w:val="000000"/>
          <w:sz w:val="21"/>
          <w:szCs w:val="21"/>
        </w:rPr>
        <w:t>：</w:t>
      </w:r>
      <w:r>
        <w:rPr>
          <w:rFonts w:ascii="微软雅黑" w:hAnsi="微软雅黑" w:eastAsia="微软雅黑" w:cs="Nobel-Book"/>
          <w:color w:val="558ED5" w:themeColor="text2" w:themeTint="99"/>
          <w:sz w:val="21"/>
          <w:szCs w:val="21"/>
          <w:u w:val="single"/>
          <w14:textFill>
            <w14:solidFill>
              <w14:schemeClr w14:val="tx2">
                <w14:lumMod w14:val="60000"/>
                <w14:lumOff w14:val="40000"/>
              </w14:schemeClr>
            </w14:solidFill>
          </w14:textFill>
        </w:rPr>
        <w:t>签订本合同后，</w:t>
      </w:r>
      <w:r>
        <w:rPr>
          <w:rFonts w:hint="eastAsia" w:ascii="微软雅黑" w:hAnsi="微软雅黑" w:eastAsia="微软雅黑" w:cs="Nobel-Book"/>
          <w:color w:val="FF0000"/>
          <w:sz w:val="21"/>
          <w:szCs w:val="21"/>
          <w:u w:val="single"/>
        </w:rPr>
        <w:t>甲方收到乙方发票</w:t>
      </w:r>
      <w:r>
        <w:rPr>
          <w:rFonts w:ascii="微软雅黑" w:hAnsi="微软雅黑" w:eastAsia="微软雅黑" w:cs="Nobel-Book"/>
          <w:color w:val="558ED5" w:themeColor="text2" w:themeTint="99"/>
          <w:sz w:val="21"/>
          <w:szCs w:val="21"/>
          <w:u w:val="single"/>
          <w14:textFill>
            <w14:solidFill>
              <w14:schemeClr w14:val="tx2">
                <w14:lumMod w14:val="60000"/>
                <w14:lumOff w14:val="40000"/>
              </w14:schemeClr>
            </w14:solidFill>
          </w14:textFill>
        </w:rPr>
        <w:t>3日内支付全款的50%作为预付款，即：5000元（</w:t>
      </w:r>
      <w:r>
        <w:rPr>
          <w:rFonts w:hint="eastAsia" w:ascii="微软雅黑" w:hAnsi="微软雅黑" w:eastAsia="微软雅黑" w:cs="Nobel-Book"/>
          <w:color w:val="558ED5" w:themeColor="text2" w:themeTint="99"/>
          <w:sz w:val="21"/>
          <w:szCs w:val="21"/>
          <w:u w:val="single"/>
          <w14:textFill>
            <w14:solidFill>
              <w14:schemeClr w14:val="tx2">
                <w14:lumMod w14:val="60000"/>
                <w14:lumOff w14:val="40000"/>
              </w14:schemeClr>
            </w14:solidFill>
          </w14:textFill>
        </w:rPr>
        <w:t>伍仟元</w:t>
      </w:r>
      <w:r>
        <w:rPr>
          <w:rFonts w:ascii="微软雅黑" w:hAnsi="微软雅黑" w:eastAsia="微软雅黑" w:cs="Nobel-Book"/>
          <w:color w:val="558ED5" w:themeColor="text2" w:themeTint="99"/>
          <w:sz w:val="21"/>
          <w:szCs w:val="21"/>
          <w:u w:val="single"/>
          <w14:textFill>
            <w14:solidFill>
              <w14:schemeClr w14:val="tx2">
                <w14:lumMod w14:val="60000"/>
                <w14:lumOff w14:val="40000"/>
              </w14:schemeClr>
            </w14:solidFill>
          </w14:textFill>
        </w:rPr>
        <w:t>整 ），服务结束收到乙方发票后支付全款剩余的</w:t>
      </w:r>
      <w:r>
        <w:rPr>
          <w:rFonts w:hint="eastAsia" w:ascii="微软雅黑" w:hAnsi="微软雅黑" w:eastAsia="微软雅黑" w:cs="Nobel-Book"/>
          <w:color w:val="558ED5" w:themeColor="text2" w:themeTint="99"/>
          <w:sz w:val="21"/>
          <w:szCs w:val="21"/>
          <w:u w:val="single"/>
          <w14:textFill>
            <w14:solidFill>
              <w14:schemeClr w14:val="tx2">
                <w14:lumMod w14:val="60000"/>
                <w14:lumOff w14:val="40000"/>
              </w14:schemeClr>
            </w14:solidFill>
          </w14:textFill>
        </w:rPr>
        <w:t>5</w:t>
      </w:r>
      <w:r>
        <w:rPr>
          <w:rFonts w:ascii="微软雅黑" w:hAnsi="微软雅黑" w:eastAsia="微软雅黑" w:cs="Nobel-Book"/>
          <w:color w:val="558ED5" w:themeColor="text2" w:themeTint="99"/>
          <w:sz w:val="21"/>
          <w:szCs w:val="21"/>
          <w:u w:val="single"/>
          <w14:textFill>
            <w14:solidFill>
              <w14:schemeClr w14:val="tx2">
                <w14:lumMod w14:val="60000"/>
                <w14:lumOff w14:val="40000"/>
              </w14:schemeClr>
            </w14:solidFill>
          </w14:textFill>
        </w:rPr>
        <w:t>0%作为尾款，即：</w:t>
      </w:r>
      <w:r>
        <w:rPr>
          <w:rFonts w:hint="eastAsia" w:ascii="微软雅黑" w:hAnsi="微软雅黑" w:eastAsia="微软雅黑" w:cs="Nobel-Book"/>
          <w:color w:val="558ED5" w:themeColor="text2" w:themeTint="99"/>
          <w:sz w:val="21"/>
          <w:szCs w:val="21"/>
          <w:u w:val="single"/>
          <w14:textFill>
            <w14:solidFill>
              <w14:schemeClr w14:val="tx2">
                <w14:lumMod w14:val="60000"/>
                <w14:lumOff w14:val="40000"/>
              </w14:schemeClr>
            </w14:solidFill>
          </w14:textFill>
        </w:rPr>
        <w:t>5</w:t>
      </w:r>
      <w:r>
        <w:rPr>
          <w:rFonts w:ascii="微软雅黑" w:hAnsi="微软雅黑" w:eastAsia="微软雅黑" w:cs="Nobel-Book"/>
          <w:color w:val="558ED5" w:themeColor="text2" w:themeTint="99"/>
          <w:sz w:val="21"/>
          <w:szCs w:val="21"/>
          <w:u w:val="single"/>
          <w14:textFill>
            <w14:solidFill>
              <w14:schemeClr w14:val="tx2">
                <w14:lumMod w14:val="60000"/>
                <w14:lumOff w14:val="40000"/>
              </w14:schemeClr>
            </w14:solidFill>
          </w14:textFill>
        </w:rPr>
        <w:t>000元（</w:t>
      </w:r>
      <w:r>
        <w:rPr>
          <w:rFonts w:hint="eastAsia" w:ascii="微软雅黑" w:hAnsi="微软雅黑" w:eastAsia="微软雅黑" w:cs="Nobel-Book"/>
          <w:color w:val="558ED5" w:themeColor="text2" w:themeTint="99"/>
          <w:sz w:val="21"/>
          <w:szCs w:val="21"/>
          <w:u w:val="single"/>
          <w14:textFill>
            <w14:solidFill>
              <w14:schemeClr w14:val="tx2">
                <w14:lumMod w14:val="60000"/>
                <w14:lumOff w14:val="40000"/>
              </w14:schemeClr>
            </w14:solidFill>
          </w14:textFill>
        </w:rPr>
        <w:t>伍仟</w:t>
      </w:r>
      <w:r>
        <w:rPr>
          <w:rFonts w:ascii="微软雅黑" w:hAnsi="微软雅黑" w:eastAsia="微软雅黑" w:cs="Nobel-Book"/>
          <w:color w:val="558ED5" w:themeColor="text2" w:themeTint="99"/>
          <w:sz w:val="21"/>
          <w:szCs w:val="21"/>
          <w:u w:val="single"/>
          <w14:textFill>
            <w14:solidFill>
              <w14:schemeClr w14:val="tx2">
                <w14:lumMod w14:val="60000"/>
                <w14:lumOff w14:val="40000"/>
              </w14:schemeClr>
            </w14:solidFill>
          </w14:textFill>
        </w:rPr>
        <w:t>元整 ）。</w:t>
      </w:r>
    </w:p>
    <w:p>
      <w:pPr>
        <w:numPr>
          <w:ilvl w:val="1"/>
          <w:numId w:val="1"/>
        </w:numPr>
        <w:spacing w:line="360" w:lineRule="auto"/>
        <w:jc w:val="left"/>
        <w:rPr>
          <w:rFonts w:ascii="微软雅黑" w:hAnsi="微软雅黑" w:eastAsia="微软雅黑" w:cs="Nobel-Book"/>
          <w:color w:val="000000"/>
          <w:sz w:val="21"/>
          <w:szCs w:val="21"/>
        </w:rPr>
      </w:pPr>
      <w:r>
        <w:rPr>
          <w:rFonts w:ascii="微软雅黑" w:hAnsi="微软雅黑" w:eastAsia="微软雅黑" w:cs="Nobel-Book"/>
          <w:color w:val="000000"/>
          <w:sz w:val="21"/>
          <w:szCs w:val="21"/>
        </w:rPr>
        <w:t>发票</w:t>
      </w:r>
    </w:p>
    <w:p>
      <w:pPr>
        <w:numPr>
          <w:ilvl w:val="2"/>
          <w:numId w:val="1"/>
        </w:numPr>
        <w:spacing w:line="360" w:lineRule="auto"/>
        <w:jc w:val="left"/>
        <w:rPr>
          <w:rFonts w:ascii="微软雅黑" w:hAnsi="微软雅黑" w:eastAsia="微软雅黑" w:cs="Nobel-Book"/>
          <w:color w:val="000000"/>
          <w:sz w:val="21"/>
          <w:szCs w:val="21"/>
        </w:rPr>
      </w:pPr>
      <w:r>
        <w:rPr>
          <w:rFonts w:ascii="微软雅黑" w:hAnsi="微软雅黑" w:eastAsia="微软雅黑" w:cs="Nobel-Book"/>
          <w:color w:val="000000"/>
          <w:sz w:val="21"/>
          <w:szCs w:val="21"/>
        </w:rPr>
        <w:t>乙方负责在活动结束后，按服务内容开具正式的</w:t>
      </w:r>
      <w:r>
        <w:rPr>
          <w:rFonts w:hint="eastAsia" w:ascii="微软雅黑" w:hAnsi="微软雅黑" w:eastAsia="微软雅黑" w:cs="Nobel-Book"/>
          <w:color w:val="000000"/>
          <w:sz w:val="21"/>
          <w:szCs w:val="21"/>
        </w:rPr>
        <w:t>增值税普通</w:t>
      </w:r>
      <w:r>
        <w:rPr>
          <w:rFonts w:ascii="微软雅黑" w:hAnsi="微软雅黑" w:eastAsia="微软雅黑" w:cs="Nobel-Book"/>
          <w:color w:val="000000"/>
          <w:sz w:val="21"/>
          <w:szCs w:val="21"/>
        </w:rPr>
        <w:t>发票。</w:t>
      </w:r>
    </w:p>
    <w:p>
      <w:pPr>
        <w:numPr>
          <w:ilvl w:val="2"/>
          <w:numId w:val="1"/>
        </w:numPr>
        <w:spacing w:line="360" w:lineRule="auto"/>
        <w:jc w:val="left"/>
        <w:rPr>
          <w:rFonts w:ascii="微软雅黑" w:hAnsi="微软雅黑" w:eastAsia="微软雅黑" w:cs="Nobel-Book"/>
          <w:color w:val="000000"/>
          <w:sz w:val="21"/>
          <w:szCs w:val="21"/>
        </w:rPr>
      </w:pPr>
      <w:r>
        <w:rPr>
          <w:rFonts w:ascii="微软雅黑" w:hAnsi="微软雅黑" w:eastAsia="微软雅黑" w:cs="Nobel-Book"/>
          <w:color w:val="000000"/>
          <w:sz w:val="21"/>
          <w:szCs w:val="21"/>
        </w:rPr>
        <w:t>甲方凭乙方发票支付款项。</w:t>
      </w:r>
      <w:r>
        <w:rPr>
          <w:rFonts w:hint="eastAsia" w:ascii="微软雅黑" w:hAnsi="微软雅黑" w:eastAsia="微软雅黑" w:cs="Nobel-Book"/>
          <w:color w:val="000000"/>
          <w:sz w:val="21"/>
          <w:szCs w:val="21"/>
        </w:rPr>
        <w:t>甲方付款前，乙方应向甲方开具正规合法的增值税普通发票，如乙方未按时开票或开票有误的，甲方有权延期支付并无须承担违约责任。</w:t>
      </w:r>
    </w:p>
    <w:p>
      <w:pPr>
        <w:numPr>
          <w:ilvl w:val="1"/>
          <w:numId w:val="1"/>
        </w:numPr>
        <w:spacing w:line="360" w:lineRule="auto"/>
        <w:jc w:val="left"/>
        <w:rPr>
          <w:rFonts w:ascii="微软雅黑" w:hAnsi="微软雅黑" w:eastAsia="微软雅黑" w:cs="Nobel-Book"/>
          <w:color w:val="000000"/>
          <w:sz w:val="21"/>
          <w:szCs w:val="21"/>
        </w:rPr>
      </w:pPr>
      <w:r>
        <w:rPr>
          <w:rFonts w:ascii="微软雅黑" w:hAnsi="微软雅黑" w:eastAsia="微软雅黑" w:cs="Nobel-Book"/>
          <w:color w:val="000000"/>
          <w:sz w:val="21"/>
          <w:szCs w:val="21"/>
        </w:rPr>
        <w:t>乙方银行信息</w:t>
      </w:r>
    </w:p>
    <w:p>
      <w:pPr>
        <w:autoSpaceDE/>
        <w:autoSpaceDN/>
        <w:ind w:firstLine="420"/>
        <w:jc w:val="left"/>
        <w:rPr>
          <w:rFonts w:ascii="微软雅黑" w:hAnsi="微软雅黑" w:eastAsia="微软雅黑" w:cs="Nobel-Book"/>
          <w:color w:val="000000"/>
          <w:sz w:val="21"/>
          <w:szCs w:val="21"/>
        </w:rPr>
      </w:pPr>
      <w:r>
        <w:rPr>
          <w:rFonts w:ascii="微软雅黑" w:hAnsi="微软雅黑" w:eastAsia="微软雅黑" w:cs="Nobel-Book"/>
          <w:color w:val="000000"/>
          <w:sz w:val="21"/>
          <w:szCs w:val="21"/>
        </w:rPr>
        <w:t>户名：成都玩皮坊文化传播有限公司</w:t>
      </w:r>
    </w:p>
    <w:p>
      <w:pPr>
        <w:autoSpaceDE/>
        <w:autoSpaceDN/>
        <w:ind w:firstLine="420"/>
        <w:jc w:val="left"/>
        <w:rPr>
          <w:rFonts w:ascii="微软雅黑" w:hAnsi="微软雅黑" w:eastAsia="微软雅黑" w:cs="Nobel-Book"/>
          <w:color w:val="000000"/>
          <w:sz w:val="21"/>
          <w:szCs w:val="21"/>
        </w:rPr>
      </w:pPr>
      <w:r>
        <w:rPr>
          <w:rFonts w:ascii="微软雅黑" w:hAnsi="微软雅黑" w:eastAsia="微软雅黑" w:cs="Nobel-Book"/>
          <w:color w:val="000000"/>
          <w:sz w:val="21"/>
          <w:szCs w:val="21"/>
        </w:rPr>
        <w:t>税号：91510107MA67F0YA43</w:t>
      </w:r>
    </w:p>
    <w:p>
      <w:pPr>
        <w:autoSpaceDE/>
        <w:autoSpaceDN/>
        <w:ind w:firstLine="420"/>
        <w:jc w:val="left"/>
        <w:rPr>
          <w:rFonts w:ascii="微软雅黑" w:hAnsi="微软雅黑" w:eastAsia="微软雅黑" w:cs="Nobel-Book"/>
          <w:color w:val="000000"/>
          <w:sz w:val="21"/>
          <w:szCs w:val="21"/>
        </w:rPr>
      </w:pPr>
      <w:r>
        <w:rPr>
          <w:rFonts w:ascii="微软雅黑" w:hAnsi="微软雅黑" w:eastAsia="微软雅黑" w:cs="Nobel-Book"/>
          <w:color w:val="000000"/>
          <w:sz w:val="21"/>
          <w:szCs w:val="21"/>
        </w:rPr>
        <w:t>单位地址：四川省成都市武侯区一环路南一段5号1栋1楼附2</w:t>
      </w:r>
    </w:p>
    <w:p>
      <w:pPr>
        <w:autoSpaceDE/>
        <w:autoSpaceDN/>
        <w:ind w:firstLine="420"/>
        <w:jc w:val="left"/>
        <w:rPr>
          <w:rFonts w:ascii="微软雅黑" w:hAnsi="微软雅黑" w:eastAsia="微软雅黑" w:cs="Nobel-Book"/>
          <w:color w:val="000000"/>
          <w:sz w:val="21"/>
          <w:szCs w:val="21"/>
        </w:rPr>
      </w:pPr>
      <w:r>
        <w:rPr>
          <w:rFonts w:ascii="微软雅黑" w:hAnsi="微软雅黑" w:eastAsia="微软雅黑" w:cs="Nobel-Book"/>
          <w:color w:val="000000"/>
          <w:sz w:val="21"/>
          <w:szCs w:val="21"/>
        </w:rPr>
        <w:t>电话号码：18615759275</w:t>
      </w:r>
    </w:p>
    <w:p>
      <w:pPr>
        <w:autoSpaceDE/>
        <w:autoSpaceDN/>
        <w:ind w:firstLine="420"/>
        <w:jc w:val="left"/>
        <w:rPr>
          <w:rFonts w:ascii="微软雅黑" w:hAnsi="微软雅黑" w:eastAsia="微软雅黑" w:cs="Nobel-Book"/>
          <w:sz w:val="21"/>
          <w:szCs w:val="21"/>
        </w:rPr>
      </w:pPr>
      <w:r>
        <w:rPr>
          <w:rFonts w:ascii="微软雅黑" w:hAnsi="微软雅黑" w:eastAsia="微软雅黑" w:cs="Nobel-Book"/>
          <w:color w:val="000000"/>
          <w:sz w:val="21"/>
          <w:szCs w:val="21"/>
        </w:rPr>
        <w:t>开户银行：中国工商银行股份有限公司成都鹭岛支行</w:t>
      </w:r>
    </w:p>
    <w:p>
      <w:pPr>
        <w:autoSpaceDE/>
        <w:autoSpaceDN/>
        <w:ind w:firstLine="420"/>
        <w:jc w:val="left"/>
        <w:rPr>
          <w:rFonts w:ascii="微软雅黑" w:hAnsi="微软雅黑" w:eastAsia="微软雅黑" w:cs="Nobel-Book"/>
          <w:color w:val="000000"/>
          <w:sz w:val="21"/>
          <w:szCs w:val="21"/>
        </w:rPr>
      </w:pPr>
      <w:r>
        <w:rPr>
          <w:rFonts w:ascii="微软雅黑" w:hAnsi="微软雅黑" w:eastAsia="微软雅黑" w:cs="Nobel-Book"/>
          <w:color w:val="000000"/>
          <w:sz w:val="21"/>
          <w:szCs w:val="21"/>
        </w:rPr>
        <w:t>帐号：4402211109100080785</w:t>
      </w:r>
    </w:p>
    <w:p>
      <w:pPr>
        <w:numPr>
          <w:ilvl w:val="0"/>
          <w:numId w:val="1"/>
        </w:numPr>
        <w:spacing w:line="360" w:lineRule="auto"/>
        <w:jc w:val="left"/>
        <w:rPr>
          <w:rFonts w:ascii="微软雅黑" w:hAnsi="微软雅黑" w:eastAsia="微软雅黑" w:cs="Nobel-Book"/>
          <w:b/>
          <w:caps/>
          <w:sz w:val="21"/>
          <w:szCs w:val="21"/>
        </w:rPr>
      </w:pPr>
      <w:r>
        <w:rPr>
          <w:rFonts w:ascii="微软雅黑" w:hAnsi="微软雅黑" w:eastAsia="微软雅黑" w:cs="Nobel-Book"/>
          <w:b/>
          <w:caps/>
          <w:sz w:val="21"/>
          <w:szCs w:val="21"/>
        </w:rPr>
        <w:t>保密及衍生义务</w:t>
      </w:r>
    </w:p>
    <w:p>
      <w:pPr>
        <w:numPr>
          <w:ilvl w:val="1"/>
          <w:numId w:val="1"/>
        </w:numPr>
        <w:autoSpaceDE/>
        <w:autoSpaceDN/>
        <w:spacing w:line="360" w:lineRule="auto"/>
        <w:jc w:val="left"/>
        <w:rPr>
          <w:rFonts w:ascii="微软雅黑" w:hAnsi="微软雅黑" w:eastAsia="微软雅黑" w:cs="Nobel-Book"/>
          <w:sz w:val="21"/>
          <w:szCs w:val="21"/>
        </w:rPr>
      </w:pPr>
      <w:r>
        <w:rPr>
          <w:rFonts w:ascii="微软雅黑" w:hAnsi="微软雅黑" w:eastAsia="微软雅黑" w:cs="Nobel-Book"/>
          <w:sz w:val="21"/>
          <w:szCs w:val="21"/>
        </w:rPr>
        <w:t>乙方有为甲方保守商业秘密的义务。乙方对于在合作过程中涉及到甲方的业务数据及商业秘密（包括但不限于客户资源、需求信息等），未经对方许可不得泄漏给第三方。</w:t>
      </w:r>
    </w:p>
    <w:p>
      <w:pPr>
        <w:numPr>
          <w:ilvl w:val="1"/>
          <w:numId w:val="1"/>
        </w:numPr>
        <w:autoSpaceDE/>
        <w:autoSpaceDN/>
        <w:spacing w:line="360" w:lineRule="auto"/>
        <w:jc w:val="left"/>
        <w:rPr>
          <w:rFonts w:ascii="微软雅黑" w:hAnsi="微软雅黑" w:eastAsia="微软雅黑" w:cs="Nobel-Book"/>
          <w:sz w:val="21"/>
          <w:szCs w:val="21"/>
        </w:rPr>
      </w:pPr>
      <w:r>
        <w:rPr>
          <w:rFonts w:ascii="微软雅黑" w:hAnsi="微软雅黑" w:eastAsia="微软雅黑" w:cs="Nobel-Book"/>
          <w:sz w:val="21"/>
          <w:szCs w:val="21"/>
        </w:rPr>
        <w:t>合作双方约定，不论本合同是否变更、解除或终止，本合同保密及衍生义务条款及不受其限制而继续有效，双方均应继续承担上述条款约定的义务。</w:t>
      </w:r>
    </w:p>
    <w:p>
      <w:pPr>
        <w:numPr>
          <w:ilvl w:val="1"/>
          <w:numId w:val="1"/>
        </w:numPr>
        <w:autoSpaceDE/>
        <w:autoSpaceDN/>
        <w:spacing w:line="360" w:lineRule="auto"/>
        <w:jc w:val="left"/>
        <w:rPr>
          <w:rFonts w:ascii="微软雅黑" w:hAnsi="微软雅黑" w:eastAsia="微软雅黑" w:cs="Nobel-Book"/>
          <w:sz w:val="21"/>
          <w:szCs w:val="21"/>
        </w:rPr>
      </w:pPr>
      <w:r>
        <w:rPr>
          <w:rFonts w:ascii="微软雅黑" w:hAnsi="微软雅黑" w:eastAsia="微软雅黑" w:cs="Nobel-Book"/>
          <w:sz w:val="21"/>
          <w:szCs w:val="21"/>
        </w:rPr>
        <w:t>乙方应负责合同执行期间乙方自己雇员的现场生产搭建的安全，自行办理相关保险业务，甲方不对在工厂制作、场馆安装、撤馆拆除、物资运输搬运等过程中任何施工人员及为乙方配套的第三方人员的伤害进行赔偿</w:t>
      </w:r>
      <w:r>
        <w:rPr>
          <w:rFonts w:hint="eastAsia" w:ascii="微软雅黑" w:hAnsi="微软雅黑" w:eastAsia="微软雅黑" w:cs="Nobel-Book"/>
          <w:sz w:val="21"/>
          <w:szCs w:val="21"/>
        </w:rPr>
        <w:t>。</w:t>
      </w:r>
    </w:p>
    <w:p>
      <w:pPr>
        <w:numPr>
          <w:ilvl w:val="0"/>
          <w:numId w:val="1"/>
        </w:numPr>
        <w:autoSpaceDE/>
        <w:autoSpaceDN/>
        <w:spacing w:line="360" w:lineRule="auto"/>
        <w:jc w:val="left"/>
        <w:rPr>
          <w:rFonts w:ascii="微软雅黑" w:hAnsi="微软雅黑" w:eastAsia="微软雅黑" w:cs="Nobel-Book"/>
          <w:sz w:val="21"/>
          <w:szCs w:val="21"/>
        </w:rPr>
      </w:pPr>
      <w:r>
        <w:rPr>
          <w:rFonts w:ascii="微软雅黑" w:hAnsi="微软雅黑" w:eastAsia="微软雅黑" w:cs="Nobel-Book"/>
          <w:b/>
          <w:caps/>
          <w:sz w:val="21"/>
          <w:szCs w:val="21"/>
        </w:rPr>
        <w:t>不可抗力</w:t>
      </w:r>
    </w:p>
    <w:p>
      <w:pPr>
        <w:pStyle w:val="41"/>
        <w:numPr>
          <w:ilvl w:val="1"/>
          <w:numId w:val="1"/>
        </w:numPr>
        <w:autoSpaceDE w:val="0"/>
        <w:autoSpaceDN w:val="0"/>
        <w:spacing w:before="280" w:beforeAutospacing="1" w:after="280" w:afterAutospacing="1" w:line="360" w:lineRule="auto"/>
        <w:jc w:val="left"/>
        <w:outlineLvl w:val="4"/>
        <w:rPr>
          <w:rFonts w:ascii="微软雅黑" w:hAnsi="微软雅黑" w:eastAsia="微软雅黑" w:cs="Nobel-Book"/>
          <w:b w:val="0"/>
          <w:sz w:val="21"/>
          <w:szCs w:val="21"/>
        </w:rPr>
      </w:pPr>
      <w:r>
        <w:rPr>
          <w:rFonts w:ascii="微软雅黑" w:hAnsi="微软雅黑" w:eastAsia="微软雅黑" w:cs="Nobel-Book"/>
          <w:b w:val="0"/>
          <w:sz w:val="21"/>
          <w:szCs w:val="21"/>
        </w:rPr>
        <w:t>由于地震、台风、水灾、火灾、战争以及受影响一方对其发生和后果不能合理地防止及避免的其他不可抗力事件（“不可抗力事件”），致使本合同的任何一方受到妨碍，不能履行或延迟履行本协议，须在其后的15天内提供不可抗力事件的详情及书面证明，证明发生不可抗力事件。按不可抗力事件影响的程度，各方须通过协商决定是否终止本合同，或免除或延迟履行不可抗力事件影响的该部分责任。</w:t>
      </w:r>
    </w:p>
    <w:p>
      <w:pPr>
        <w:pStyle w:val="41"/>
        <w:numPr>
          <w:ilvl w:val="1"/>
          <w:numId w:val="1"/>
        </w:numPr>
        <w:autoSpaceDE w:val="0"/>
        <w:autoSpaceDN w:val="0"/>
        <w:spacing w:before="280" w:beforeAutospacing="1" w:after="280" w:afterAutospacing="1" w:line="360" w:lineRule="auto"/>
        <w:jc w:val="left"/>
        <w:outlineLvl w:val="4"/>
        <w:rPr>
          <w:rFonts w:ascii="微软雅黑" w:hAnsi="微软雅黑" w:eastAsia="微软雅黑" w:cs="Nobel-Book"/>
          <w:b w:val="0"/>
          <w:sz w:val="21"/>
          <w:szCs w:val="21"/>
        </w:rPr>
      </w:pPr>
      <w:r>
        <w:rPr>
          <w:rFonts w:ascii="微软雅黑" w:hAnsi="微软雅黑" w:eastAsia="微软雅黑" w:cs="Nobel-Book"/>
          <w:b w:val="0"/>
          <w:sz w:val="21"/>
          <w:szCs w:val="21"/>
        </w:rPr>
        <w:t>对于由不可抗力事件所造成的损失，任何一方均无权向另一方提出赔偿要求。</w:t>
      </w:r>
    </w:p>
    <w:p>
      <w:pPr>
        <w:numPr>
          <w:ilvl w:val="0"/>
          <w:numId w:val="1"/>
        </w:numPr>
        <w:tabs>
          <w:tab w:val="left" w:pos="1330"/>
        </w:tabs>
        <w:spacing w:line="360" w:lineRule="auto"/>
        <w:jc w:val="left"/>
        <w:rPr>
          <w:rFonts w:ascii="微软雅黑" w:hAnsi="微软雅黑" w:eastAsia="微软雅黑" w:cs="Nobel-Book"/>
          <w:b/>
          <w:caps/>
          <w:sz w:val="21"/>
          <w:szCs w:val="21"/>
        </w:rPr>
      </w:pPr>
      <w:r>
        <w:rPr>
          <w:rFonts w:ascii="微软雅黑" w:hAnsi="微软雅黑" w:eastAsia="微软雅黑" w:cs="Nobel-Book"/>
          <w:b/>
          <w:caps/>
          <w:sz w:val="21"/>
          <w:szCs w:val="21"/>
        </w:rPr>
        <w:t>合作关系终止</w:t>
      </w:r>
    </w:p>
    <w:p>
      <w:pPr>
        <w:autoSpaceDE/>
        <w:autoSpaceDN/>
        <w:spacing w:line="360" w:lineRule="auto"/>
        <w:ind w:left="420"/>
        <w:jc w:val="left"/>
        <w:rPr>
          <w:rFonts w:ascii="微软雅黑" w:hAnsi="微软雅黑" w:eastAsia="微软雅黑" w:cs="Nobel-Book"/>
          <w:sz w:val="21"/>
          <w:szCs w:val="21"/>
        </w:rPr>
      </w:pPr>
      <w:r>
        <w:rPr>
          <w:rFonts w:ascii="微软雅黑" w:hAnsi="微软雅黑" w:eastAsia="微软雅黑" w:cs="Nobel-Book"/>
          <w:sz w:val="21"/>
          <w:szCs w:val="21"/>
        </w:rPr>
        <w:t>甲乙双方如遇特殊状况可终止本合同，但拟终止本合同的一方必须至少提前十五天以书面形式通知对方并经双方协商一致。在合同解除期内双方应以负责和合作的态度对与客户相关的业务完成文件、物料和财务的交接。</w:t>
      </w:r>
    </w:p>
    <w:p>
      <w:pPr>
        <w:numPr>
          <w:ilvl w:val="0"/>
          <w:numId w:val="1"/>
        </w:numPr>
        <w:tabs>
          <w:tab w:val="left" w:pos="1330"/>
        </w:tabs>
        <w:spacing w:line="360" w:lineRule="auto"/>
        <w:jc w:val="left"/>
        <w:rPr>
          <w:rFonts w:ascii="微软雅黑" w:hAnsi="微软雅黑" w:eastAsia="微软雅黑" w:cs="Nobel-Book"/>
          <w:b/>
          <w:caps/>
          <w:sz w:val="21"/>
          <w:szCs w:val="21"/>
        </w:rPr>
      </w:pPr>
      <w:r>
        <w:rPr>
          <w:rFonts w:ascii="微软雅黑" w:hAnsi="微软雅黑" w:eastAsia="微软雅黑" w:cs="Nobel-Book"/>
          <w:b/>
          <w:caps/>
          <w:sz w:val="21"/>
          <w:szCs w:val="21"/>
        </w:rPr>
        <w:t>适用法律与争议的解决</w:t>
      </w:r>
    </w:p>
    <w:p>
      <w:pPr>
        <w:numPr>
          <w:ilvl w:val="1"/>
          <w:numId w:val="1"/>
        </w:numPr>
        <w:autoSpaceDE/>
        <w:autoSpaceDN/>
        <w:spacing w:line="360" w:lineRule="auto"/>
        <w:jc w:val="left"/>
        <w:rPr>
          <w:rFonts w:ascii="微软雅黑" w:hAnsi="微软雅黑" w:eastAsia="微软雅黑" w:cs="Nobel-Book"/>
          <w:color w:val="000000"/>
          <w:sz w:val="21"/>
          <w:szCs w:val="21"/>
        </w:rPr>
      </w:pPr>
      <w:r>
        <w:rPr>
          <w:rFonts w:ascii="微软雅黑" w:hAnsi="微软雅黑" w:eastAsia="微软雅黑" w:cs="Nobel-Book"/>
          <w:sz w:val="21"/>
          <w:szCs w:val="21"/>
        </w:rPr>
        <w:t>本合同的订立、生效、解释、执行等均适用中华人民共和国相关法律法规之规定</w:t>
      </w:r>
      <w:r>
        <w:rPr>
          <w:rFonts w:ascii="微软雅黑" w:hAnsi="微软雅黑" w:eastAsia="微软雅黑" w:cs="Nobel-Book"/>
          <w:color w:val="000000"/>
          <w:sz w:val="21"/>
          <w:szCs w:val="21"/>
        </w:rPr>
        <w:t>。</w:t>
      </w:r>
    </w:p>
    <w:p>
      <w:pPr>
        <w:numPr>
          <w:ilvl w:val="1"/>
          <w:numId w:val="1"/>
        </w:numPr>
        <w:autoSpaceDE/>
        <w:autoSpaceDN/>
        <w:spacing w:line="360" w:lineRule="auto"/>
        <w:jc w:val="left"/>
        <w:rPr>
          <w:rFonts w:ascii="微软雅黑" w:hAnsi="微软雅黑" w:eastAsia="微软雅黑" w:cs="Nobel-Book"/>
          <w:color w:val="000000"/>
          <w:sz w:val="21"/>
          <w:szCs w:val="21"/>
        </w:rPr>
      </w:pPr>
      <w:r>
        <w:rPr>
          <w:rFonts w:ascii="微软雅黑" w:hAnsi="微软雅黑" w:eastAsia="微软雅黑" w:cs="Nobel-Book"/>
          <w:sz w:val="21"/>
          <w:szCs w:val="21"/>
        </w:rPr>
        <w:t>因本合同而产生的或与本合同相关的一切争议均应由双方通过友好协商解决。如双方协商无法解决，则该争议应最终提交</w:t>
      </w:r>
      <w:r>
        <w:rPr>
          <w:rFonts w:hint="eastAsia" w:ascii="微软雅黑" w:hAnsi="微软雅黑" w:eastAsia="微软雅黑" w:cs="Nobel-Book"/>
          <w:sz w:val="21"/>
          <w:szCs w:val="21"/>
        </w:rPr>
        <w:t>甲</w:t>
      </w:r>
      <w:r>
        <w:rPr>
          <w:rFonts w:ascii="微软雅黑" w:hAnsi="微软雅黑" w:eastAsia="微软雅黑" w:cs="Nobel-Book"/>
          <w:sz w:val="21"/>
          <w:szCs w:val="21"/>
        </w:rPr>
        <w:t>方所在地人民法院以诉讼方式解决</w:t>
      </w:r>
      <w:r>
        <w:rPr>
          <w:rFonts w:ascii="微软雅黑" w:hAnsi="微软雅黑" w:eastAsia="微软雅黑" w:cs="Nobel-Book"/>
          <w:color w:val="000000"/>
          <w:sz w:val="21"/>
          <w:szCs w:val="21"/>
        </w:rPr>
        <w:t>。</w:t>
      </w:r>
    </w:p>
    <w:p>
      <w:pPr>
        <w:numPr>
          <w:ilvl w:val="0"/>
          <w:numId w:val="1"/>
        </w:numPr>
        <w:tabs>
          <w:tab w:val="left" w:pos="1330"/>
        </w:tabs>
        <w:spacing w:line="360" w:lineRule="auto"/>
        <w:jc w:val="left"/>
        <w:rPr>
          <w:rFonts w:ascii="微软雅黑" w:hAnsi="微软雅黑" w:eastAsia="微软雅黑" w:cs="Nobel-Book"/>
          <w:b/>
          <w:caps/>
          <w:sz w:val="21"/>
          <w:szCs w:val="21"/>
        </w:rPr>
      </w:pPr>
      <w:r>
        <w:rPr>
          <w:rFonts w:ascii="微软雅黑" w:hAnsi="微软雅黑" w:eastAsia="微软雅黑" w:cs="Nobel-Book"/>
          <w:b/>
          <w:caps/>
          <w:sz w:val="21"/>
          <w:szCs w:val="21"/>
        </w:rPr>
        <w:t>其他</w:t>
      </w:r>
    </w:p>
    <w:p>
      <w:pPr>
        <w:numPr>
          <w:ilvl w:val="1"/>
          <w:numId w:val="1"/>
        </w:numPr>
        <w:autoSpaceDE/>
        <w:autoSpaceDN/>
        <w:spacing w:line="360" w:lineRule="auto"/>
        <w:jc w:val="left"/>
        <w:rPr>
          <w:rFonts w:ascii="微软雅黑" w:hAnsi="微软雅黑" w:eastAsia="微软雅黑" w:cs="Nobel-Book"/>
          <w:sz w:val="21"/>
          <w:szCs w:val="21"/>
        </w:rPr>
      </w:pPr>
      <w:r>
        <w:rPr>
          <w:rFonts w:ascii="微软雅黑" w:hAnsi="微软雅黑" w:eastAsia="微软雅黑" w:cs="Nobel-Book"/>
          <w:sz w:val="21"/>
          <w:szCs w:val="21"/>
        </w:rPr>
        <w:t>任何一方在本合同下之权利义务，非经对方事前书面同意，不得转让予其它人。</w:t>
      </w:r>
    </w:p>
    <w:p>
      <w:pPr>
        <w:numPr>
          <w:ilvl w:val="1"/>
          <w:numId w:val="1"/>
        </w:numPr>
        <w:autoSpaceDE/>
        <w:autoSpaceDN/>
        <w:spacing w:line="360" w:lineRule="auto"/>
        <w:jc w:val="left"/>
        <w:rPr>
          <w:rFonts w:ascii="微软雅黑" w:hAnsi="微软雅黑" w:eastAsia="微软雅黑" w:cs="Nobel-Book"/>
          <w:sz w:val="21"/>
          <w:szCs w:val="21"/>
        </w:rPr>
      </w:pPr>
      <w:r>
        <w:rPr>
          <w:rFonts w:ascii="微软雅黑" w:hAnsi="微软雅黑" w:eastAsia="微软雅黑" w:cs="Nobel-Book"/>
          <w:sz w:val="21"/>
          <w:szCs w:val="21"/>
        </w:rPr>
        <w:t>任何一方没有行使或有延迟行使本合同项下的任何权利、权力或者补救时，不应视为该方放弃权利、权力或者补救。任何一方放弃要求本协议任何条款的执行，不应被解释为该方放弃要求本协议任何其它条款的执行，也不应视为或被视为放弃要求就任何将来的事件或情况执行该条款。</w:t>
      </w:r>
    </w:p>
    <w:p>
      <w:pPr>
        <w:numPr>
          <w:ilvl w:val="1"/>
          <w:numId w:val="1"/>
        </w:numPr>
        <w:autoSpaceDE/>
        <w:autoSpaceDN/>
        <w:spacing w:line="360" w:lineRule="auto"/>
        <w:jc w:val="left"/>
        <w:rPr>
          <w:rFonts w:ascii="微软雅黑" w:hAnsi="微软雅黑" w:eastAsia="微软雅黑" w:cs="Nobel-Book"/>
          <w:sz w:val="21"/>
          <w:szCs w:val="21"/>
        </w:rPr>
      </w:pPr>
      <w:r>
        <w:rPr>
          <w:rFonts w:ascii="微软雅黑" w:hAnsi="微软雅黑" w:eastAsia="微软雅黑" w:cs="Nobel-Book"/>
          <w:sz w:val="21"/>
          <w:szCs w:val="21"/>
        </w:rPr>
        <w:t>本合作合同自双方签字盖章之日起生效。本合同正本一式两份，由甲乙双方各执一份，具同等效力。</w:t>
      </w:r>
    </w:p>
    <w:p>
      <w:pPr>
        <w:spacing w:line="360" w:lineRule="auto"/>
        <w:jc w:val="center"/>
        <w:rPr>
          <w:rFonts w:ascii="微软雅黑" w:hAnsi="微软雅黑" w:eastAsia="微软雅黑" w:cs="Nobel-Book"/>
          <w:sz w:val="21"/>
          <w:szCs w:val="21"/>
        </w:rPr>
      </w:pPr>
      <w:r>
        <w:rPr>
          <w:rFonts w:ascii="微软雅黑" w:hAnsi="微软雅黑" w:eastAsia="微软雅黑" w:cs="Nobel-Book"/>
          <w:sz w:val="21"/>
          <w:szCs w:val="21"/>
        </w:rPr>
        <w:t>（以下无正文）</w:t>
      </w:r>
    </w:p>
    <w:p>
      <w:pPr>
        <w:autoSpaceDE/>
        <w:autoSpaceDN/>
        <w:spacing w:line="360" w:lineRule="auto"/>
        <w:jc w:val="left"/>
        <w:rPr>
          <w:rFonts w:ascii="微软雅黑" w:hAnsi="微软雅黑" w:eastAsia="微软雅黑" w:cs="Nobel-Book"/>
          <w:b/>
          <w:sz w:val="21"/>
          <w:szCs w:val="21"/>
        </w:rPr>
      </w:pPr>
    </w:p>
    <w:p>
      <w:pPr>
        <w:autoSpaceDE/>
        <w:autoSpaceDN/>
        <w:jc w:val="left"/>
        <w:rPr>
          <w:rFonts w:ascii="微软雅黑" w:hAnsi="微软雅黑" w:eastAsia="微软雅黑" w:cs="Nobel-Book"/>
          <w:sz w:val="21"/>
          <w:szCs w:val="21"/>
        </w:rPr>
      </w:pPr>
      <w:r>
        <w:rPr>
          <w:rFonts w:ascii="微软雅黑" w:hAnsi="微软雅黑" w:eastAsia="微软雅黑" w:cs="Nobel-Book"/>
          <w:b/>
          <w:sz w:val="21"/>
          <w:szCs w:val="21"/>
        </w:rPr>
        <w:t>甲方：</w:t>
      </w:r>
      <w:r>
        <w:rPr>
          <w:rFonts w:hint="eastAsia" w:ascii="微软雅黑" w:hAnsi="微软雅黑" w:eastAsia="微软雅黑" w:cs="Nobel-Book"/>
          <w:sz w:val="21"/>
          <w:szCs w:val="21"/>
        </w:rPr>
        <w:t>北京博源意嘉市场咨询有限公司</w:t>
      </w:r>
      <w:r>
        <w:rPr>
          <w:rFonts w:ascii="微软雅黑" w:hAnsi="微软雅黑" w:eastAsia="微软雅黑" w:cs="Nobel-Book"/>
          <w:b/>
          <w:sz w:val="21"/>
          <w:szCs w:val="21"/>
        </w:rPr>
        <w:t xml:space="preserve">              乙方：成都玩皮坊文化传播有限公司</w:t>
      </w:r>
    </w:p>
    <w:p>
      <w:pPr>
        <w:autoSpaceDE/>
        <w:autoSpaceDN/>
        <w:jc w:val="left"/>
        <w:rPr>
          <w:rFonts w:ascii="微软雅黑" w:hAnsi="微软雅黑" w:eastAsia="微软雅黑" w:cs="Nobel-Book"/>
          <w:sz w:val="21"/>
          <w:szCs w:val="21"/>
        </w:rPr>
      </w:pPr>
      <w:r>
        <w:rPr>
          <w:rFonts w:ascii="微软雅黑" w:hAnsi="微软雅黑" w:eastAsia="微软雅黑" w:cs="Nobel-Book"/>
          <w:sz w:val="21"/>
          <w:szCs w:val="21"/>
        </w:rPr>
        <w:t>地址</w:t>
      </w:r>
      <w:r>
        <w:rPr>
          <w:rFonts w:ascii="微软雅黑" w:hAnsi="微软雅黑" w:eastAsia="微软雅黑" w:cs="Nobel-Book"/>
          <w:color w:val="000000"/>
          <w:sz w:val="21"/>
          <w:szCs w:val="21"/>
        </w:rPr>
        <w:t>：</w:t>
      </w:r>
      <w:r>
        <w:rPr>
          <w:rFonts w:ascii="MS Mincho" w:hAnsi="MS Mincho" w:eastAsia="MS Mincho" w:cs="MS Mincho"/>
          <w:b/>
        </w:rPr>
        <w:t>北京市朝阳区南磨房</w:t>
      </w:r>
      <w:r>
        <w:rPr>
          <w:rFonts w:ascii="宋体" w:hAnsi="宋体" w:eastAsia="宋体" w:cs="宋体"/>
          <w:b/>
        </w:rPr>
        <w:t>镇</w:t>
      </w:r>
      <w:r>
        <w:rPr>
          <w:rFonts w:ascii="MS Mincho" w:hAnsi="MS Mincho" w:eastAsia="MS Mincho" w:cs="MS Mincho"/>
          <w:b/>
        </w:rPr>
        <w:t>北京深沟村</w:t>
      </w:r>
      <w:r>
        <w:rPr>
          <w:rFonts w:hint="eastAsia" w:ascii="微软雅黑" w:hAnsi="微软雅黑" w:eastAsia="微软雅黑" w:cs="Nobel-Book"/>
          <w:sz w:val="21"/>
          <w:szCs w:val="21"/>
        </w:rPr>
        <w:t xml:space="preserve"> </w:t>
      </w:r>
      <w:r>
        <w:rPr>
          <w:rFonts w:ascii="微软雅黑" w:hAnsi="微软雅黑" w:eastAsia="微软雅黑" w:cs="Nobel-Book"/>
          <w:sz w:val="21"/>
          <w:szCs w:val="21"/>
        </w:rPr>
        <w:t xml:space="preserve">        </w:t>
      </w:r>
      <w:r>
        <w:rPr>
          <w:rFonts w:ascii="微软雅黑" w:hAnsi="微软雅黑" w:eastAsia="微软雅黑" w:cs="Nobel-Book"/>
          <w:color w:val="000000"/>
          <w:sz w:val="21"/>
          <w:szCs w:val="21"/>
        </w:rPr>
        <w:t xml:space="preserve"> </w:t>
      </w:r>
      <w:r>
        <w:rPr>
          <w:rFonts w:hint="eastAsia" w:ascii="微软雅黑" w:hAnsi="微软雅黑" w:eastAsia="微软雅黑" w:cs="Nobel-Book"/>
          <w:color w:val="000000"/>
          <w:sz w:val="21"/>
          <w:szCs w:val="21"/>
        </w:rPr>
        <w:tab/>
      </w:r>
      <w:r>
        <w:rPr>
          <w:rFonts w:ascii="微软雅黑" w:hAnsi="微软雅黑" w:eastAsia="微软雅黑" w:cs="Nobel-Book"/>
          <w:color w:val="000000"/>
          <w:sz w:val="21"/>
          <w:szCs w:val="21"/>
        </w:rPr>
        <w:t>地址：</w:t>
      </w:r>
      <w:r>
        <w:rPr>
          <w:rFonts w:ascii="微软雅黑" w:hAnsi="微软雅黑" w:eastAsia="微软雅黑" w:cs="Nobel-Book"/>
          <w:sz w:val="21"/>
          <w:szCs w:val="21"/>
        </w:rPr>
        <w:t>四川省成都市武侯区曼哈顿1期1栋13-11</w:t>
      </w:r>
    </w:p>
    <w:p>
      <w:pPr>
        <w:spacing w:line="360" w:lineRule="auto"/>
        <w:jc w:val="left"/>
        <w:rPr>
          <w:rFonts w:hint="eastAsia" w:ascii="微软雅黑" w:hAnsi="微软雅黑" w:eastAsia="微软雅黑" w:cs="Nobel-Book"/>
          <w:color w:val="000000"/>
          <w:sz w:val="21"/>
          <w:szCs w:val="21"/>
        </w:rPr>
      </w:pPr>
      <w:r>
        <w:rPr>
          <w:rFonts w:ascii="MS Mincho" w:hAnsi="MS Mincho" w:eastAsia="MS Mincho" w:cs="MS Mincho"/>
          <w:b/>
        </w:rPr>
        <w:t>尚</w:t>
      </w:r>
      <w:r>
        <w:rPr>
          <w:rFonts w:hint="eastAsia"/>
          <w:b/>
        </w:rPr>
        <w:t>8</w:t>
      </w:r>
      <w:r>
        <w:rPr>
          <w:rFonts w:ascii="宋体" w:hAnsi="宋体" w:eastAsia="宋体" w:cs="宋体"/>
          <w:b/>
        </w:rPr>
        <w:t>设计家创意广告园</w:t>
      </w:r>
      <w:r>
        <w:rPr>
          <w:rFonts w:hint="eastAsia"/>
          <w:b/>
        </w:rPr>
        <w:t>C106</w:t>
      </w:r>
    </w:p>
    <w:p>
      <w:pPr>
        <w:spacing w:line="360" w:lineRule="auto"/>
        <w:rPr>
          <w:rFonts w:hint="eastAsia" w:ascii="微软雅黑" w:hAnsi="微软雅黑" w:eastAsia="微软雅黑" w:cs="Nobel-Book"/>
          <w:sz w:val="21"/>
          <w:szCs w:val="21"/>
        </w:rPr>
      </w:pPr>
    </w:p>
    <w:p>
      <w:pPr>
        <w:spacing w:line="360" w:lineRule="auto"/>
        <w:rPr>
          <w:rFonts w:hint="eastAsia" w:ascii="微软雅黑" w:hAnsi="微软雅黑" w:eastAsia="微软雅黑" w:cs="Nobel-Book"/>
          <w:sz w:val="21"/>
          <w:szCs w:val="21"/>
        </w:rPr>
      </w:pPr>
    </w:p>
    <w:p>
      <w:pPr>
        <w:spacing w:line="360" w:lineRule="auto"/>
        <w:rPr>
          <w:rFonts w:ascii="微软雅黑" w:hAnsi="微软雅黑" w:eastAsia="微软雅黑" w:cs="Nobel-Book"/>
          <w:color w:val="000000"/>
          <w:sz w:val="21"/>
          <w:szCs w:val="21"/>
        </w:rPr>
      </w:pPr>
      <w:r>
        <w:rPr>
          <w:rFonts w:ascii="微软雅黑" w:hAnsi="微软雅黑" w:eastAsia="微软雅黑" w:cs="Nobel-Book"/>
          <w:sz w:val="21"/>
          <w:szCs w:val="21"/>
        </w:rPr>
        <w:t>授权代表：</w:t>
      </w:r>
      <w:r>
        <w:rPr>
          <w:rFonts w:hint="eastAsia" w:ascii="微软雅黑" w:hAnsi="微软雅黑" w:eastAsia="微软雅黑" w:cs="Nobel-Book"/>
          <w:sz w:val="21"/>
          <w:szCs w:val="21"/>
        </w:rPr>
        <w:t>赵丹丹</w:t>
      </w:r>
      <w:r>
        <w:rPr>
          <w:rFonts w:ascii="微软雅黑" w:hAnsi="微软雅黑" w:eastAsia="微软雅黑" w:cs="Nobel-Book"/>
          <w:color w:val="000000"/>
          <w:sz w:val="21"/>
          <w:szCs w:val="21"/>
        </w:rPr>
        <w:tab/>
      </w:r>
      <w:r>
        <w:rPr>
          <w:rFonts w:ascii="微软雅黑" w:hAnsi="微软雅黑" w:eastAsia="微软雅黑" w:cs="Nobel-Book"/>
          <w:color w:val="000000"/>
          <w:sz w:val="21"/>
          <w:szCs w:val="21"/>
        </w:rPr>
        <w:t xml:space="preserve">                                     </w:t>
      </w:r>
      <w:r>
        <w:rPr>
          <w:rFonts w:ascii="微软雅黑" w:hAnsi="微软雅黑" w:eastAsia="微软雅黑" w:cs="Nobel-Book"/>
          <w:sz w:val="21"/>
          <w:szCs w:val="21"/>
        </w:rPr>
        <w:t>授权代表</w:t>
      </w:r>
      <w:r>
        <w:rPr>
          <w:rFonts w:ascii="微软雅黑" w:hAnsi="微软雅黑" w:eastAsia="微软雅黑" w:cs="Nobel-Book"/>
          <w:color w:val="000000"/>
          <w:sz w:val="21"/>
          <w:szCs w:val="21"/>
        </w:rPr>
        <w:t>：</w:t>
      </w:r>
      <w:r>
        <w:rPr>
          <w:rFonts w:hint="eastAsia" w:ascii="微软雅黑" w:hAnsi="微软雅黑" w:eastAsia="微软雅黑" w:cs="Nobel-Book"/>
          <w:color w:val="000000"/>
          <w:sz w:val="21"/>
          <w:szCs w:val="21"/>
        </w:rPr>
        <w:t>张蕾</w:t>
      </w:r>
    </w:p>
    <w:p>
      <w:pPr>
        <w:spacing w:line="360" w:lineRule="auto"/>
        <w:rPr>
          <w:rFonts w:ascii="微软雅黑" w:hAnsi="微软雅黑" w:eastAsia="微软雅黑" w:cs="Nobel-Book"/>
          <w:b/>
          <w:sz w:val="21"/>
          <w:szCs w:val="21"/>
        </w:rPr>
      </w:pPr>
      <w:r>
        <w:rPr>
          <w:rFonts w:ascii="微软雅黑" w:hAnsi="微软雅黑" w:eastAsia="微软雅黑" w:cs="Nobel-Book"/>
          <w:sz w:val="21"/>
          <w:szCs w:val="21"/>
        </w:rPr>
        <w:t>日期</w:t>
      </w:r>
      <w:r>
        <w:rPr>
          <w:rFonts w:ascii="微软雅黑" w:hAnsi="微软雅黑" w:eastAsia="微软雅黑" w:cs="Nobel-Book"/>
          <w:color w:val="000000"/>
          <w:sz w:val="21"/>
          <w:szCs w:val="21"/>
        </w:rPr>
        <w:t>：</w:t>
      </w:r>
      <w:r>
        <w:rPr>
          <w:rFonts w:hint="eastAsia" w:ascii="微软雅黑" w:hAnsi="微软雅黑" w:eastAsia="微软雅黑" w:cs="Nobel-Book"/>
          <w:color w:val="000000"/>
          <w:sz w:val="21"/>
          <w:szCs w:val="21"/>
        </w:rPr>
        <w:t>2021</w:t>
      </w:r>
      <w:r>
        <w:rPr>
          <w:rFonts w:ascii="微软雅黑" w:hAnsi="微软雅黑" w:eastAsia="微软雅黑" w:cs="Nobel-Book"/>
          <w:color w:val="000000"/>
          <w:sz w:val="21"/>
          <w:szCs w:val="21"/>
        </w:rPr>
        <w:t>年9月22日</w:t>
      </w:r>
      <w:r>
        <w:rPr>
          <w:rFonts w:ascii="微软雅黑" w:hAnsi="微软雅黑" w:eastAsia="微软雅黑" w:cs="Nobel-Book"/>
          <w:sz w:val="21"/>
          <w:szCs w:val="21"/>
        </w:rPr>
        <w:t xml:space="preserve">                             </w:t>
      </w:r>
      <w:r>
        <w:rPr>
          <w:rFonts w:hint="eastAsia" w:ascii="微软雅黑" w:hAnsi="微软雅黑" w:eastAsia="微软雅黑" w:cs="Nobel-Book"/>
          <w:sz w:val="21"/>
          <w:szCs w:val="21"/>
        </w:rPr>
        <w:t xml:space="preserve">        </w:t>
      </w:r>
      <w:r>
        <w:rPr>
          <w:rFonts w:ascii="微软雅黑" w:hAnsi="微软雅黑" w:eastAsia="微软雅黑" w:cs="Nobel-Book"/>
          <w:sz w:val="21"/>
          <w:szCs w:val="21"/>
        </w:rPr>
        <w:t>日期：2021年9</w:t>
      </w:r>
      <w:r>
        <w:rPr>
          <w:rFonts w:hint="eastAsia" w:ascii="微软雅黑" w:hAnsi="微软雅黑" w:eastAsia="微软雅黑" w:cs="Nobel-Book"/>
          <w:sz w:val="21"/>
          <w:szCs w:val="21"/>
        </w:rPr>
        <w:t>月22</w:t>
      </w:r>
      <w:r>
        <w:rPr>
          <w:rFonts w:ascii="微软雅黑" w:hAnsi="微软雅黑" w:eastAsia="微软雅黑" w:cs="Nobel-Book"/>
          <w:sz w:val="21"/>
          <w:szCs w:val="21"/>
        </w:rPr>
        <w:t xml:space="preserve">日 </w:t>
      </w:r>
      <w:r>
        <w:rPr>
          <w:rFonts w:ascii="微软雅黑" w:hAnsi="微软雅黑" w:eastAsia="微软雅黑" w:cs="Nobel-Book"/>
          <w:sz w:val="21"/>
          <w:szCs w:val="21"/>
        </w:rPr>
        <w:tab/>
      </w:r>
      <w:r>
        <w:rPr>
          <w:rFonts w:ascii="微软雅黑" w:hAnsi="微软雅黑" w:eastAsia="微软雅黑" w:cs="Nobel-Book"/>
          <w:sz w:val="21"/>
          <w:szCs w:val="21"/>
        </w:rPr>
        <w:tab/>
      </w:r>
      <w:r>
        <w:rPr>
          <w:rFonts w:ascii="微软雅黑" w:hAnsi="微软雅黑" w:eastAsia="微软雅黑" w:cs="Nobel-Book"/>
          <w:sz w:val="21"/>
          <w:szCs w:val="21"/>
        </w:rPr>
        <w:tab/>
      </w:r>
      <w:r>
        <w:rPr>
          <w:rFonts w:ascii="微软雅黑" w:hAnsi="微软雅黑" w:eastAsia="微软雅黑" w:cs="Nobel-Book"/>
          <w:sz w:val="21"/>
          <w:szCs w:val="21"/>
        </w:rPr>
        <w:tab/>
      </w:r>
      <w:r>
        <w:rPr>
          <w:rFonts w:ascii="微软雅黑" w:hAnsi="微软雅黑" w:eastAsia="微软雅黑" w:cs="Nobel-Book"/>
          <w:sz w:val="21"/>
          <w:szCs w:val="21"/>
        </w:rPr>
        <w:t xml:space="preserve">      </w:t>
      </w:r>
    </w:p>
    <w:sectPr>
      <w:footerReference r:id="rId3" w:type="default"/>
      <w:footerReference r:id="rId4" w:type="even"/>
      <w:pgSz w:w="11906" w:h="16838"/>
      <w:pgMar w:top="779" w:right="849" w:bottom="284" w:left="993"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Nobel-Book">
    <w:altName w:val="AMGDT"/>
    <w:panose1 w:val="00000000000000000000"/>
    <w:charset w:val="00"/>
    <w:family w:val="auto"/>
    <w:pitch w:val="default"/>
    <w:sig w:usb0="00000000" w:usb1="00000000" w:usb2="00000000" w:usb3="00000000" w:csb0="000001FF" w:csb1="00000000"/>
  </w:font>
  <w:font w:name="AMGDT">
    <w:panose1 w:val="02000400000000000000"/>
    <w:charset w:val="00"/>
    <w:family w:val="auto"/>
    <w:pitch w:val="default"/>
    <w:sig w:usb0="80000003" w:usb1="10000000" w:usb2="00000000" w:usb3="00000000" w:csb0="00000001" w:csb1="00000000"/>
  </w:font>
  <w:font w:name="MS Mincho">
    <w:altName w:val="Yu Gothic UI"/>
    <w:panose1 w:val="02020609040205080304"/>
    <w:charset w:val="80"/>
    <w:family w:val="auto"/>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autoSpaceDE w:val="0"/>
      <w:autoSpaceDN w:val="0"/>
      <w:snapToGrid w:val="0"/>
      <w:jc w:val="left"/>
      <w:rPr>
        <w:rStyle w:val="28"/>
      </w:rPr>
    </w:pPr>
    <w:r>
      <w:fldChar w:fldCharType="begin"/>
    </w:r>
    <w:r>
      <w:instrText xml:space="preserve">PAGE  \* MERGEFORMAT</w:instrText>
    </w:r>
    <w:r>
      <w:fldChar w:fldCharType="separate"/>
    </w:r>
    <w:r>
      <w:rPr>
        <w:rStyle w:val="28"/>
      </w:rPr>
      <w:t>1</w:t>
    </w:r>
    <w:r>
      <w:rPr>
        <w:rStyle w:val="28"/>
      </w:rPr>
      <w:fldChar w:fldCharType="end"/>
    </w:r>
  </w:p>
  <w:p>
    <w:pPr>
      <w:pStyle w:val="16"/>
      <w:autoSpaceDE w:val="0"/>
      <w:autoSpaceDN w:val="0"/>
      <w:snapToGrid w:val="0"/>
      <w:ind w:right="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autoSpaceDE w:val="0"/>
      <w:autoSpaceDN w:val="0"/>
      <w:snapToGrid w:val="0"/>
      <w:jc w:val="left"/>
      <w:rPr>
        <w:rStyle w:val="28"/>
      </w:rPr>
    </w:pPr>
    <w:r>
      <w:fldChar w:fldCharType="begin"/>
    </w:r>
    <w:r>
      <w:instrText xml:space="preserve">PAGE  \* MERGEFORMAT</w:instrText>
    </w:r>
    <w:r>
      <w:fldChar w:fldCharType="separate"/>
    </w:r>
    <w:r>
      <w:rPr>
        <w:rStyle w:val="28"/>
      </w:rPr>
      <w:t>1</w:t>
    </w:r>
    <w:r>
      <w:rPr>
        <w:rStyle w:val="28"/>
      </w:rPr>
      <w:fldChar w:fldCharType="end"/>
    </w:r>
  </w:p>
  <w:p>
    <w:pPr>
      <w:pStyle w:val="16"/>
      <w:autoSpaceDE w:val="0"/>
      <w:autoSpaceDN w:val="0"/>
      <w:snapToGrid w:val="0"/>
      <w:ind w:right="360"/>
      <w:jc w:val="lef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1"/>
      <w:numFmt w:val="decimal"/>
      <w:lvlText w:val="%1."/>
      <w:lvlJc w:val="left"/>
      <w:pPr>
        <w:tabs>
          <w:tab w:val="left" w:pos="420"/>
        </w:tabs>
        <w:ind w:left="420" w:hanging="420"/>
        <w:jc w:val="both"/>
      </w:pPr>
      <w:rPr>
        <w:b/>
        <w:w w:val="100"/>
        <w:sz w:val="20"/>
        <w:szCs w:val="20"/>
        <w:shd w:val="clear" w:color="auto" w:fill="auto"/>
      </w:rPr>
    </w:lvl>
    <w:lvl w:ilvl="1" w:tentative="0">
      <w:start w:val="1"/>
      <w:numFmt w:val="decimal"/>
      <w:lvlText w:val="%1.%2"/>
      <w:lvlJc w:val="left"/>
      <w:pPr>
        <w:tabs>
          <w:tab w:val="left" w:pos="992"/>
        </w:tabs>
        <w:ind w:left="992" w:hanging="567"/>
        <w:jc w:val="both"/>
      </w:pPr>
      <w:rPr>
        <w:w w:val="100"/>
        <w:sz w:val="20"/>
        <w:szCs w:val="20"/>
        <w:shd w:val="clear" w:color="auto" w:fill="auto"/>
      </w:rPr>
    </w:lvl>
    <w:lvl w:ilvl="2" w:tentative="0">
      <w:start w:val="1"/>
      <w:numFmt w:val="decimal"/>
      <w:lvlText w:val="%1.%2.%3"/>
      <w:lvlJc w:val="left"/>
      <w:pPr>
        <w:tabs>
          <w:tab w:val="left" w:pos="1418"/>
        </w:tabs>
        <w:ind w:left="1418" w:hanging="567"/>
        <w:jc w:val="both"/>
      </w:pPr>
      <w:rPr>
        <w:w w:val="100"/>
        <w:sz w:val="20"/>
        <w:szCs w:val="20"/>
        <w:shd w:val="clear" w:color="auto" w:fill="auto"/>
      </w:rPr>
    </w:lvl>
    <w:lvl w:ilvl="3" w:tentative="0">
      <w:start w:val="1"/>
      <w:numFmt w:val="decimal"/>
      <w:lvlText w:val="%1.%2.%3.%4"/>
      <w:lvlJc w:val="left"/>
      <w:pPr>
        <w:tabs>
          <w:tab w:val="left" w:pos="1984"/>
        </w:tabs>
        <w:ind w:left="1984" w:hanging="708"/>
        <w:jc w:val="both"/>
      </w:pPr>
      <w:rPr>
        <w:w w:val="100"/>
        <w:sz w:val="20"/>
        <w:szCs w:val="20"/>
        <w:shd w:val="clear" w:color="auto" w:fill="auto"/>
      </w:rPr>
    </w:lvl>
    <w:lvl w:ilvl="4" w:tentative="0">
      <w:start w:val="1"/>
      <w:numFmt w:val="decimal"/>
      <w:lvlText w:val="%1.%2.%3.%4.%5"/>
      <w:lvlJc w:val="left"/>
      <w:pPr>
        <w:tabs>
          <w:tab w:val="left" w:pos="2551"/>
        </w:tabs>
        <w:ind w:left="2551" w:hanging="850"/>
        <w:jc w:val="both"/>
      </w:pPr>
      <w:rPr>
        <w:w w:val="100"/>
        <w:sz w:val="20"/>
        <w:szCs w:val="20"/>
        <w:shd w:val="clear" w:color="auto" w:fill="auto"/>
      </w:rPr>
    </w:lvl>
    <w:lvl w:ilvl="5" w:tentative="0">
      <w:start w:val="1"/>
      <w:numFmt w:val="decimal"/>
      <w:lvlText w:val="%1.%2.%3.%4.%5.%6"/>
      <w:lvlJc w:val="left"/>
      <w:pPr>
        <w:tabs>
          <w:tab w:val="left" w:pos="3260"/>
        </w:tabs>
        <w:ind w:left="3260" w:hanging="1134"/>
        <w:jc w:val="both"/>
      </w:pPr>
      <w:rPr>
        <w:w w:val="100"/>
        <w:sz w:val="20"/>
        <w:szCs w:val="20"/>
        <w:shd w:val="clear" w:color="auto" w:fill="auto"/>
      </w:rPr>
    </w:lvl>
    <w:lvl w:ilvl="6" w:tentative="0">
      <w:start w:val="1"/>
      <w:numFmt w:val="decimal"/>
      <w:lvlText w:val="%1.%2.%3.%4.%5.%6.%7"/>
      <w:lvlJc w:val="left"/>
      <w:pPr>
        <w:tabs>
          <w:tab w:val="left" w:pos="3827"/>
        </w:tabs>
        <w:ind w:left="3827" w:hanging="1276"/>
        <w:jc w:val="both"/>
      </w:pPr>
      <w:rPr>
        <w:w w:val="100"/>
        <w:sz w:val="20"/>
        <w:szCs w:val="20"/>
        <w:shd w:val="clear" w:color="auto" w:fill="auto"/>
      </w:rPr>
    </w:lvl>
    <w:lvl w:ilvl="7" w:tentative="0">
      <w:start w:val="1"/>
      <w:numFmt w:val="decimal"/>
      <w:lvlText w:val="%1.%2.%3.%4.%5.%6.%7.%8"/>
      <w:lvlJc w:val="left"/>
      <w:pPr>
        <w:tabs>
          <w:tab w:val="left" w:pos="4394"/>
        </w:tabs>
        <w:ind w:left="4394" w:hanging="1418"/>
        <w:jc w:val="both"/>
      </w:pPr>
      <w:rPr>
        <w:w w:val="100"/>
        <w:sz w:val="20"/>
        <w:szCs w:val="20"/>
        <w:shd w:val="clear" w:color="auto" w:fill="auto"/>
      </w:rPr>
    </w:lvl>
    <w:lvl w:ilvl="8" w:tentative="0">
      <w:start w:val="1"/>
      <w:numFmt w:val="decimal"/>
      <w:lvlText w:val="%1.%2.%3.%4.%5.%6.%7.%8.%9"/>
      <w:lvlJc w:val="left"/>
      <w:pPr>
        <w:tabs>
          <w:tab w:val="left" w:pos="5102"/>
        </w:tabs>
        <w:ind w:left="5102" w:hanging="1700"/>
        <w:jc w:val="both"/>
      </w:pPr>
      <w:rPr>
        <w:w w:val="100"/>
        <w:sz w:val="20"/>
        <w:szCs w:val="20"/>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63"/>
    <w:rsid w:val="00031180"/>
    <w:rsid w:val="000756C1"/>
    <w:rsid w:val="00082162"/>
    <w:rsid w:val="000916FF"/>
    <w:rsid w:val="000A1C23"/>
    <w:rsid w:val="000E3A9C"/>
    <w:rsid w:val="000E6B89"/>
    <w:rsid w:val="00195CCE"/>
    <w:rsid w:val="001E6EB0"/>
    <w:rsid w:val="00253070"/>
    <w:rsid w:val="00300994"/>
    <w:rsid w:val="00315C2E"/>
    <w:rsid w:val="003767CB"/>
    <w:rsid w:val="003C3FEC"/>
    <w:rsid w:val="00405B3C"/>
    <w:rsid w:val="00466F07"/>
    <w:rsid w:val="004E7337"/>
    <w:rsid w:val="00544322"/>
    <w:rsid w:val="00553DB6"/>
    <w:rsid w:val="0057528F"/>
    <w:rsid w:val="005970F7"/>
    <w:rsid w:val="005E4F82"/>
    <w:rsid w:val="00620113"/>
    <w:rsid w:val="006211BE"/>
    <w:rsid w:val="00656377"/>
    <w:rsid w:val="006606F5"/>
    <w:rsid w:val="00666A40"/>
    <w:rsid w:val="00670C10"/>
    <w:rsid w:val="006875FB"/>
    <w:rsid w:val="006943EC"/>
    <w:rsid w:val="006B213F"/>
    <w:rsid w:val="006B4A9A"/>
    <w:rsid w:val="007A1281"/>
    <w:rsid w:val="007A43AA"/>
    <w:rsid w:val="007D4EB5"/>
    <w:rsid w:val="007F4217"/>
    <w:rsid w:val="008B1D1E"/>
    <w:rsid w:val="008F025B"/>
    <w:rsid w:val="008F78C4"/>
    <w:rsid w:val="00927DCA"/>
    <w:rsid w:val="00A2279E"/>
    <w:rsid w:val="00A26DCA"/>
    <w:rsid w:val="00A34369"/>
    <w:rsid w:val="00A41CF0"/>
    <w:rsid w:val="00A93C4B"/>
    <w:rsid w:val="00A95BEE"/>
    <w:rsid w:val="00B238F1"/>
    <w:rsid w:val="00B44D29"/>
    <w:rsid w:val="00B651F8"/>
    <w:rsid w:val="00B77491"/>
    <w:rsid w:val="00B849CC"/>
    <w:rsid w:val="00B8749F"/>
    <w:rsid w:val="00B91AEE"/>
    <w:rsid w:val="00BC6063"/>
    <w:rsid w:val="00C44A7F"/>
    <w:rsid w:val="00C61EA9"/>
    <w:rsid w:val="00C95967"/>
    <w:rsid w:val="00CD0675"/>
    <w:rsid w:val="00CE7BD5"/>
    <w:rsid w:val="00D23201"/>
    <w:rsid w:val="00D47B09"/>
    <w:rsid w:val="00D55BED"/>
    <w:rsid w:val="00D74CFD"/>
    <w:rsid w:val="00DC5DE8"/>
    <w:rsid w:val="00E06678"/>
    <w:rsid w:val="00E33061"/>
    <w:rsid w:val="00E6609E"/>
    <w:rsid w:val="00EA33F1"/>
    <w:rsid w:val="00EB5FBA"/>
    <w:rsid w:val="00FD779D"/>
    <w:rsid w:val="00FE2C49"/>
    <w:rsid w:val="0DB0402D"/>
    <w:rsid w:val="14902030"/>
    <w:rsid w:val="1EAB5585"/>
    <w:rsid w:val="2E6658B4"/>
    <w:rsid w:val="37D3425A"/>
    <w:rsid w:val="3A5939A3"/>
    <w:rsid w:val="630E547B"/>
    <w:rsid w:val="65D44A6D"/>
    <w:rsid w:val="674F0F54"/>
  </w:rsids>
  <m:mathPr>
    <m:mathFont m:val="Cambria Math"/>
    <m:brkBin m:val="before"/>
    <m:brkBinSub m:val="--"/>
    <m:smallFrac m:val="1"/>
    <m:dispDef/>
    <m:lMargin m:val="1440"/>
    <m:rMargin m:val="144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val="0"/>
      <w:autoSpaceDN w:val="0"/>
      <w:jc w:val="both"/>
    </w:pPr>
    <w:rPr>
      <w:rFonts w:ascii="Times New Roman" w:hAnsi="Times New Roman" w:eastAsia="Times New Roman" w:cs="Times New Roman"/>
      <w:sz w:val="22"/>
      <w:szCs w:val="22"/>
      <w:lang w:val="en-US" w:eastAsia="zh-CN" w:bidi="ar-SA"/>
    </w:rPr>
  </w:style>
  <w:style w:type="paragraph" w:styleId="2">
    <w:name w:val="heading 1"/>
    <w:next w:val="1"/>
    <w:qFormat/>
    <w:uiPriority w:val="7"/>
    <w:pPr>
      <w:jc w:val="both"/>
      <w:outlineLvl w:val="0"/>
    </w:pPr>
    <w:rPr>
      <w:rFonts w:ascii="Calibri" w:hAnsi="Calibri" w:eastAsia="宋体" w:cs="Times New Roman"/>
      <w:sz w:val="28"/>
      <w:szCs w:val="28"/>
      <w:lang w:val="en-US" w:eastAsia="zh-CN" w:bidi="ar-SA"/>
    </w:rPr>
  </w:style>
  <w:style w:type="paragraph" w:styleId="3">
    <w:name w:val="heading 2"/>
    <w:next w:val="1"/>
    <w:qFormat/>
    <w:uiPriority w:val="8"/>
    <w:pPr>
      <w:jc w:val="both"/>
      <w:outlineLvl w:val="1"/>
    </w:pPr>
    <w:rPr>
      <w:rFonts w:ascii="Calibri" w:hAnsi="Calibri"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6">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imes New Roman"/>
      <w:sz w:val="21"/>
      <w:szCs w:val="21"/>
      <w:lang w:val="en-US" w:eastAsia="zh-CN" w:bidi="ar-SA"/>
    </w:rPr>
  </w:style>
  <w:style w:type="paragraph" w:styleId="12">
    <w:name w:val="Body Text"/>
    <w:basedOn w:val="1"/>
    <w:link w:val="40"/>
    <w:qFormat/>
    <w:uiPriority w:val="0"/>
    <w:pPr>
      <w:autoSpaceDE/>
      <w:autoSpaceDN/>
    </w:pPr>
  </w:style>
  <w:style w:type="paragraph" w:styleId="13">
    <w:name w:val="toc 5"/>
    <w:next w:val="1"/>
    <w:unhideWhenUsed/>
    <w:qFormat/>
    <w:uiPriority w:val="32"/>
    <w:pPr>
      <w:ind w:left="1700"/>
      <w:jc w:val="both"/>
    </w:pPr>
    <w:rPr>
      <w:rFonts w:ascii="Calibri" w:hAnsi="Calibri" w:eastAsia="宋体" w:cs="Times New Roman"/>
      <w:sz w:val="21"/>
      <w:szCs w:val="21"/>
      <w:lang w:val="en-US" w:eastAsia="zh-CN" w:bidi="ar-SA"/>
    </w:rPr>
  </w:style>
  <w:style w:type="paragraph" w:styleId="14">
    <w:name w:val="toc 3"/>
    <w:next w:val="1"/>
    <w:unhideWhenUsed/>
    <w:qFormat/>
    <w:uiPriority w:val="30"/>
    <w:pPr>
      <w:ind w:left="850"/>
      <w:jc w:val="both"/>
    </w:pPr>
    <w:rPr>
      <w:rFonts w:ascii="Calibri" w:hAnsi="Calibri" w:eastAsia="宋体" w:cs="Times New Roman"/>
      <w:sz w:val="21"/>
      <w:szCs w:val="21"/>
      <w:lang w:val="en-US" w:eastAsia="zh-CN" w:bidi="ar-SA"/>
    </w:rPr>
  </w:style>
  <w:style w:type="paragraph" w:styleId="15">
    <w:name w:val="toc 8"/>
    <w:next w:val="1"/>
    <w:unhideWhenUsed/>
    <w:qFormat/>
    <w:uiPriority w:val="35"/>
    <w:pPr>
      <w:ind w:left="2975"/>
      <w:jc w:val="both"/>
    </w:pPr>
    <w:rPr>
      <w:rFonts w:ascii="Calibri" w:hAnsi="Calibri" w:eastAsia="宋体" w:cs="Times New Roman"/>
      <w:sz w:val="21"/>
      <w:szCs w:val="21"/>
      <w:lang w:val="en-US" w:eastAsia="zh-CN" w:bidi="ar-SA"/>
    </w:rPr>
  </w:style>
  <w:style w:type="paragraph" w:styleId="16">
    <w:name w:val="footer"/>
    <w:basedOn w:val="1"/>
    <w:link w:val="42"/>
    <w:qFormat/>
    <w:uiPriority w:val="0"/>
    <w:pPr>
      <w:tabs>
        <w:tab w:val="center" w:pos="4153"/>
        <w:tab w:val="right" w:pos="8306"/>
      </w:tabs>
      <w:autoSpaceDE/>
      <w:autoSpaceDN/>
    </w:pPr>
    <w:rPr>
      <w:sz w:val="18"/>
      <w:szCs w:val="18"/>
    </w:rPr>
  </w:style>
  <w:style w:type="paragraph" w:styleId="17">
    <w:name w:val="header"/>
    <w:basedOn w:val="1"/>
    <w:link w:val="43"/>
    <w:unhideWhenUsed/>
    <w:qFormat/>
    <w:uiPriority w:val="0"/>
    <w:pPr>
      <w:tabs>
        <w:tab w:val="center" w:pos="4153"/>
        <w:tab w:val="right" w:pos="8306"/>
      </w:tabs>
      <w:autoSpaceDE/>
      <w:autoSpaceDN/>
      <w:jc w:val="center"/>
    </w:pPr>
    <w:rPr>
      <w:sz w:val="18"/>
      <w:szCs w:val="18"/>
    </w:rPr>
  </w:style>
  <w:style w:type="paragraph" w:styleId="18">
    <w:name w:val="toc 1"/>
    <w:next w:val="1"/>
    <w:unhideWhenUsed/>
    <w:qFormat/>
    <w:uiPriority w:val="28"/>
    <w:pPr>
      <w:jc w:val="both"/>
    </w:pPr>
    <w:rPr>
      <w:rFonts w:ascii="Calibri" w:hAnsi="Calibri" w:eastAsia="宋体" w:cs="Times New Roman"/>
      <w:sz w:val="21"/>
      <w:szCs w:val="21"/>
      <w:lang w:val="en-US" w:eastAsia="zh-CN" w:bidi="ar-SA"/>
    </w:rPr>
  </w:style>
  <w:style w:type="paragraph" w:styleId="19">
    <w:name w:val="toc 4"/>
    <w:next w:val="1"/>
    <w:unhideWhenUsed/>
    <w:qFormat/>
    <w:uiPriority w:val="31"/>
    <w:pPr>
      <w:ind w:left="1275"/>
      <w:jc w:val="both"/>
    </w:pPr>
    <w:rPr>
      <w:rFonts w:ascii="Calibri" w:hAnsi="Calibri" w:eastAsia="宋体" w:cs="Times New Roman"/>
      <w:sz w:val="21"/>
      <w:szCs w:val="21"/>
      <w:lang w:val="en-US" w:eastAsia="zh-CN" w:bidi="ar-SA"/>
    </w:rPr>
  </w:style>
  <w:style w:type="paragraph" w:styleId="20">
    <w:name w:val="Subtitle"/>
    <w:qFormat/>
    <w:uiPriority w:val="16"/>
    <w:pPr>
      <w:jc w:val="center"/>
    </w:pPr>
    <w:rPr>
      <w:rFonts w:ascii="Calibri" w:hAnsi="Calibri" w:eastAsia="宋体" w:cs="Times New Roman"/>
      <w:sz w:val="24"/>
      <w:szCs w:val="24"/>
      <w:lang w:val="en-US" w:eastAsia="zh-CN" w:bidi="ar-SA"/>
    </w:rPr>
  </w:style>
  <w:style w:type="paragraph" w:styleId="21">
    <w:name w:val="toc 6"/>
    <w:next w:val="1"/>
    <w:unhideWhenUsed/>
    <w:qFormat/>
    <w:uiPriority w:val="33"/>
    <w:pPr>
      <w:ind w:left="2125"/>
      <w:jc w:val="both"/>
    </w:pPr>
    <w:rPr>
      <w:rFonts w:ascii="Calibri" w:hAnsi="Calibri" w:eastAsia="宋体" w:cs="Times New Roman"/>
      <w:sz w:val="21"/>
      <w:szCs w:val="21"/>
      <w:lang w:val="en-US" w:eastAsia="zh-CN" w:bidi="ar-SA"/>
    </w:rPr>
  </w:style>
  <w:style w:type="paragraph" w:styleId="22">
    <w:name w:val="toc 2"/>
    <w:next w:val="1"/>
    <w:unhideWhenUsed/>
    <w:qFormat/>
    <w:uiPriority w:val="29"/>
    <w:pPr>
      <w:ind w:left="425"/>
      <w:jc w:val="both"/>
    </w:pPr>
    <w:rPr>
      <w:rFonts w:ascii="Calibri" w:hAnsi="Calibri" w:eastAsia="宋体" w:cs="Times New Roman"/>
      <w:sz w:val="21"/>
      <w:szCs w:val="21"/>
      <w:lang w:val="en-US" w:eastAsia="zh-CN" w:bidi="ar-SA"/>
    </w:rPr>
  </w:style>
  <w:style w:type="paragraph" w:styleId="23">
    <w:name w:val="toc 9"/>
    <w:next w:val="1"/>
    <w:unhideWhenUsed/>
    <w:qFormat/>
    <w:uiPriority w:val="36"/>
    <w:pPr>
      <w:ind w:left="3400"/>
      <w:jc w:val="both"/>
    </w:pPr>
    <w:rPr>
      <w:rFonts w:ascii="Calibri" w:hAnsi="Calibri" w:eastAsia="宋体" w:cs="Times New Roman"/>
      <w:sz w:val="21"/>
      <w:szCs w:val="21"/>
      <w:lang w:val="en-US" w:eastAsia="zh-CN" w:bidi="ar-SA"/>
    </w:rPr>
  </w:style>
  <w:style w:type="paragraph" w:styleId="24">
    <w:name w:val="Title"/>
    <w:qFormat/>
    <w:uiPriority w:val="6"/>
    <w:pPr>
      <w:jc w:val="center"/>
    </w:pPr>
    <w:rPr>
      <w:rFonts w:ascii="Calibri" w:hAnsi="Calibri" w:eastAsia="宋体" w:cs="Times New Roman"/>
      <w:b/>
      <w:sz w:val="32"/>
      <w:szCs w:val="32"/>
      <w:lang w:val="en-US" w:eastAsia="zh-CN" w:bidi="ar-SA"/>
    </w:rPr>
  </w:style>
  <w:style w:type="character" w:styleId="27">
    <w:name w:val="Strong"/>
    <w:qFormat/>
    <w:uiPriority w:val="20"/>
    <w:rPr>
      <w:b/>
      <w:w w:val="100"/>
      <w:sz w:val="21"/>
      <w:szCs w:val="21"/>
      <w:shd w:val="clear" w:color="auto" w:fill="auto"/>
    </w:rPr>
  </w:style>
  <w:style w:type="character" w:styleId="28">
    <w:name w:val="page number"/>
    <w:basedOn w:val="26"/>
    <w:qFormat/>
    <w:uiPriority w:val="0"/>
  </w:style>
  <w:style w:type="character" w:styleId="29">
    <w:name w:val="Emphasis"/>
    <w:qFormat/>
    <w:uiPriority w:val="18"/>
    <w:rPr>
      <w:i/>
      <w:w w:val="100"/>
      <w:sz w:val="21"/>
      <w:szCs w:val="21"/>
      <w:shd w:val="clear" w:color="auto" w:fill="auto"/>
    </w:rPr>
  </w:style>
  <w:style w:type="paragraph" w:styleId="30">
    <w:name w:val="No Spacing"/>
    <w:qFormat/>
    <w:uiPriority w:val="5"/>
    <w:pPr>
      <w:jc w:val="both"/>
    </w:pPr>
    <w:rPr>
      <w:rFonts w:ascii="Calibri" w:hAnsi="Calibri" w:eastAsia="宋体" w:cs="Times New Roman"/>
      <w:sz w:val="21"/>
      <w:szCs w:val="21"/>
      <w:lang w:val="en-US" w:eastAsia="zh-CN" w:bidi="ar-SA"/>
    </w:rPr>
  </w:style>
  <w:style w:type="character" w:customStyle="1" w:styleId="31">
    <w:name w:val="不明显强调1"/>
    <w:qFormat/>
    <w:uiPriority w:val="17"/>
    <w:rPr>
      <w:i/>
      <w:color w:val="404040"/>
      <w:w w:val="100"/>
      <w:sz w:val="21"/>
      <w:szCs w:val="21"/>
      <w:shd w:val="clear" w:color="auto" w:fill="auto"/>
    </w:rPr>
  </w:style>
  <w:style w:type="character" w:customStyle="1" w:styleId="32">
    <w:name w:val="明显强调1"/>
    <w:qFormat/>
    <w:uiPriority w:val="19"/>
    <w:rPr>
      <w:i/>
      <w:color w:val="5B9BD5"/>
      <w:w w:val="100"/>
      <w:sz w:val="21"/>
      <w:szCs w:val="21"/>
      <w:shd w:val="clear" w:color="auto" w:fill="auto"/>
    </w:rPr>
  </w:style>
  <w:style w:type="paragraph" w:styleId="33">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4">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5">
    <w:name w:val="不明显参考1"/>
    <w:qFormat/>
    <w:uiPriority w:val="23"/>
    <w:rPr>
      <w:smallCaps/>
      <w:color w:val="5A5A5A"/>
      <w:w w:val="100"/>
      <w:sz w:val="21"/>
      <w:szCs w:val="21"/>
      <w:shd w:val="clear" w:color="auto" w:fill="auto"/>
    </w:rPr>
  </w:style>
  <w:style w:type="character" w:customStyle="1" w:styleId="36">
    <w:name w:val="明显参考1"/>
    <w:qFormat/>
    <w:uiPriority w:val="24"/>
    <w:rPr>
      <w:b/>
      <w:smallCaps/>
      <w:color w:val="5B9BD5"/>
      <w:w w:val="100"/>
      <w:sz w:val="21"/>
      <w:szCs w:val="21"/>
      <w:shd w:val="clear" w:color="auto" w:fill="auto"/>
    </w:rPr>
  </w:style>
  <w:style w:type="character" w:customStyle="1" w:styleId="37">
    <w:name w:val="书籍标题1"/>
    <w:qFormat/>
    <w:uiPriority w:val="25"/>
    <w:rPr>
      <w:b/>
      <w:i/>
      <w:w w:val="100"/>
      <w:sz w:val="21"/>
      <w:szCs w:val="21"/>
      <w:shd w:val="clear" w:color="auto" w:fill="auto"/>
    </w:rPr>
  </w:style>
  <w:style w:type="paragraph" w:styleId="38">
    <w:name w:val="List Paragraph"/>
    <w:qFormat/>
    <w:uiPriority w:val="26"/>
    <w:pPr>
      <w:ind w:left="850"/>
      <w:jc w:val="both"/>
    </w:pPr>
    <w:rPr>
      <w:rFonts w:ascii="Calibri" w:hAnsi="Calibri" w:eastAsia="宋体" w:cs="Times New Roman"/>
      <w:sz w:val="21"/>
      <w:szCs w:val="21"/>
      <w:lang w:val="en-US" w:eastAsia="zh-CN" w:bidi="ar-SA"/>
    </w:rPr>
  </w:style>
  <w:style w:type="paragraph" w:customStyle="1" w:styleId="39">
    <w:name w:val="TOC 标题1"/>
    <w:unhideWhenUsed/>
    <w:qFormat/>
    <w:uiPriority w:val="27"/>
    <w:rPr>
      <w:rFonts w:ascii="Calibri" w:hAnsi="Calibri" w:eastAsia="宋体" w:cs="Times New Roman"/>
      <w:color w:val="2E74B5"/>
      <w:sz w:val="32"/>
      <w:szCs w:val="32"/>
      <w:lang w:val="en-US" w:eastAsia="zh-CN" w:bidi="ar-SA"/>
    </w:rPr>
  </w:style>
  <w:style w:type="character" w:customStyle="1" w:styleId="40">
    <w:name w:val="正文文本字符"/>
    <w:basedOn w:val="26"/>
    <w:link w:val="12"/>
    <w:qFormat/>
    <w:uiPriority w:val="0"/>
    <w:rPr>
      <w:rFonts w:ascii="Times New Roman" w:hAnsi="Times New Roman" w:eastAsia="Times New Roman"/>
      <w:w w:val="100"/>
      <w:sz w:val="22"/>
      <w:szCs w:val="22"/>
      <w:shd w:val="clear" w:color="auto" w:fill="auto"/>
    </w:rPr>
  </w:style>
  <w:style w:type="paragraph" w:customStyle="1" w:styleId="41">
    <w:name w:val="Addenda"/>
    <w:basedOn w:val="1"/>
    <w:next w:val="1"/>
    <w:qFormat/>
    <w:uiPriority w:val="0"/>
    <w:pPr>
      <w:keepNext/>
      <w:keepLines/>
      <w:tabs>
        <w:tab w:val="right" w:pos="8640"/>
      </w:tabs>
      <w:autoSpaceDE/>
      <w:autoSpaceDN/>
      <w:jc w:val="center"/>
    </w:pPr>
    <w:rPr>
      <w:b/>
      <w:caps/>
      <w:sz w:val="20"/>
      <w:szCs w:val="20"/>
    </w:rPr>
  </w:style>
  <w:style w:type="character" w:customStyle="1" w:styleId="42">
    <w:name w:val="页脚字符"/>
    <w:basedOn w:val="26"/>
    <w:link w:val="16"/>
    <w:qFormat/>
    <w:uiPriority w:val="0"/>
    <w:rPr>
      <w:rFonts w:ascii="Times New Roman" w:hAnsi="Times New Roman" w:eastAsia="Times New Roman"/>
      <w:w w:val="100"/>
      <w:sz w:val="18"/>
      <w:szCs w:val="18"/>
      <w:shd w:val="clear" w:color="auto" w:fill="auto"/>
    </w:rPr>
  </w:style>
  <w:style w:type="character" w:customStyle="1" w:styleId="43">
    <w:name w:val="页眉字符"/>
    <w:basedOn w:val="26"/>
    <w:link w:val="17"/>
    <w:qFormat/>
    <w:uiPriority w:val="0"/>
    <w:rPr>
      <w:rFonts w:ascii="Times New Roman" w:hAnsi="Times New Roman" w:eastAsia="Times New Roman"/>
      <w:w w:val="100"/>
      <w:sz w:val="18"/>
      <w:szCs w:val="18"/>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285</Words>
  <Characters>1628</Characters>
  <Lines>13</Lines>
  <Paragraphs>3</Paragraphs>
  <TotalTime>2</TotalTime>
  <ScaleCrop>false</ScaleCrop>
  <LinksUpToDate>false</LinksUpToDate>
  <CharactersWithSpaces>1910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2021-09-22T07:34:00Z</dcterms:created>
  <dc:creator>china</dc:creator>
  <cp:lastModifiedBy>Administrator</cp:lastModifiedBy>
  <dcterms:modified xsi:type="dcterms:W3CDTF">2021-09-22T10:54:24Z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95AB92EC35B5423CA12BF005204D74F8</vt:lpwstr>
  </property>
</Properties>
</file>