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Cs w:val="0"/>
          <w:sz w:val="40"/>
          <w:szCs w:val="40"/>
        </w:rPr>
      </w:pPr>
      <w:r>
        <w:rPr>
          <w:rFonts w:hint="eastAsia" w:asciiTheme="minorEastAsia" w:hAnsiTheme="minorEastAsia" w:eastAsiaTheme="minorEastAsia"/>
          <w:bCs w:val="0"/>
          <w:sz w:val="40"/>
          <w:szCs w:val="40"/>
        </w:rPr>
        <w:t>临时雇佣协议</w:t>
      </w:r>
    </w:p>
    <w:p>
      <w:pPr>
        <w:pStyle w:val="5"/>
        <w:shd w:val="clear" w:color="auto" w:fill="FFFFFF"/>
        <w:spacing w:before="0" w:beforeAutospacing="0" w:after="0" w:afterAutospacing="0" w:line="276"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甲 </w:t>
      </w:r>
      <w:r>
        <w:rPr>
          <w:rFonts w:asciiTheme="minorEastAsia" w:hAnsiTheme="minorEastAsia" w:eastAsiaTheme="minorEastAsia"/>
          <w:sz w:val="22"/>
          <w:szCs w:val="22"/>
        </w:rPr>
        <w:t xml:space="preserve">   </w:t>
      </w:r>
      <w:r>
        <w:rPr>
          <w:rFonts w:hint="eastAsia" w:asciiTheme="minorEastAsia" w:hAnsiTheme="minorEastAsia" w:eastAsiaTheme="minorEastAsia"/>
          <w:sz w:val="22"/>
          <w:szCs w:val="22"/>
        </w:rPr>
        <w:t xml:space="preserve">方：北京博源意嘉市场咨询有限公司 </w:t>
      </w:r>
    </w:p>
    <w:p>
      <w:pPr>
        <w:pStyle w:val="5"/>
        <w:shd w:val="clear" w:color="auto" w:fill="FFFFFF"/>
        <w:spacing w:before="0" w:beforeAutospacing="0" w:after="0" w:afterAutospacing="0" w:line="276"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地 </w:t>
      </w:r>
      <w:r>
        <w:rPr>
          <w:rFonts w:asciiTheme="minorEastAsia" w:hAnsiTheme="minorEastAsia" w:eastAsiaTheme="minorEastAsia"/>
          <w:sz w:val="22"/>
          <w:szCs w:val="22"/>
        </w:rPr>
        <w:t xml:space="preserve">   </w:t>
      </w:r>
      <w:r>
        <w:rPr>
          <w:rFonts w:hint="eastAsia" w:asciiTheme="minorEastAsia" w:hAnsiTheme="minorEastAsia" w:eastAsiaTheme="minorEastAsia"/>
          <w:sz w:val="22"/>
          <w:szCs w:val="22"/>
        </w:rPr>
        <w:t>址：北京市朝阳区四惠桥尚8设计家广告园C</w:t>
      </w:r>
      <w:r>
        <w:rPr>
          <w:rFonts w:asciiTheme="minorEastAsia" w:hAnsiTheme="minorEastAsia" w:eastAsiaTheme="minorEastAsia"/>
          <w:sz w:val="22"/>
          <w:szCs w:val="22"/>
        </w:rPr>
        <w:t>106A</w:t>
      </w:r>
    </w:p>
    <w:p>
      <w:pPr>
        <w:pStyle w:val="5"/>
        <w:shd w:val="clear" w:color="auto" w:fill="FFFFFF"/>
        <w:spacing w:before="0" w:beforeAutospacing="0" w:after="0" w:afterAutospacing="0" w:line="276" w:lineRule="auto"/>
        <w:rPr>
          <w:rFonts w:asciiTheme="minorEastAsia" w:hAnsiTheme="minorEastAsia" w:eastAsiaTheme="minorEastAsia"/>
          <w:sz w:val="22"/>
          <w:szCs w:val="22"/>
        </w:rPr>
      </w:pPr>
      <w:r>
        <w:rPr>
          <w:rFonts w:hint="eastAsia" w:asciiTheme="minorEastAsia" w:hAnsiTheme="minorEastAsia" w:eastAsiaTheme="minorEastAsia"/>
          <w:sz w:val="22"/>
          <w:szCs w:val="22"/>
        </w:rPr>
        <w:t>联 系 人：</w:t>
      </w:r>
    </w:p>
    <w:p>
      <w:pPr>
        <w:pStyle w:val="5"/>
        <w:shd w:val="clear" w:color="auto" w:fill="FFFFFF"/>
        <w:spacing w:before="0" w:beforeAutospacing="0" w:after="0" w:afterAutospacing="0" w:line="276"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电 </w:t>
      </w:r>
      <w:r>
        <w:rPr>
          <w:rFonts w:asciiTheme="minorEastAsia" w:hAnsiTheme="minorEastAsia" w:eastAsiaTheme="minorEastAsia"/>
          <w:sz w:val="22"/>
          <w:szCs w:val="22"/>
        </w:rPr>
        <w:t xml:space="preserve">   </w:t>
      </w:r>
      <w:r>
        <w:rPr>
          <w:rFonts w:hint="eastAsia" w:asciiTheme="minorEastAsia" w:hAnsiTheme="minorEastAsia" w:eastAsiaTheme="minorEastAsia"/>
          <w:sz w:val="22"/>
          <w:szCs w:val="22"/>
        </w:rPr>
        <w:t>话：</w:t>
      </w:r>
    </w:p>
    <w:p>
      <w:pPr>
        <w:pStyle w:val="5"/>
        <w:shd w:val="clear" w:color="auto" w:fill="FFFFFF"/>
        <w:spacing w:before="0" w:beforeAutospacing="0" w:after="0" w:afterAutospacing="0" w:line="276"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p>
    <w:p>
      <w:pPr>
        <w:pStyle w:val="5"/>
        <w:shd w:val="clear" w:color="auto" w:fill="FFFFFF"/>
        <w:spacing w:before="0" w:beforeAutospacing="0" w:after="0" w:afterAutospacing="0" w:line="276" w:lineRule="auto"/>
        <w:rPr>
          <w:rFonts w:hint="default" w:asciiTheme="minorEastAsia" w:hAnsiTheme="minorEastAsia" w:eastAsiaTheme="minorEastAsia"/>
          <w:sz w:val="22"/>
          <w:szCs w:val="22"/>
          <w:u w:val="single"/>
          <w:lang w:val="en-US"/>
        </w:rPr>
      </w:pPr>
      <w:r>
        <w:rPr>
          <w:rFonts w:hint="eastAsia" w:asciiTheme="minorEastAsia" w:hAnsiTheme="minorEastAsia" w:eastAsiaTheme="minorEastAsia"/>
          <w:sz w:val="22"/>
          <w:szCs w:val="22"/>
        </w:rPr>
        <w:t xml:space="preserve">乙 </w:t>
      </w:r>
      <w:r>
        <w:rPr>
          <w:rFonts w:asciiTheme="minorEastAsia" w:hAnsiTheme="minorEastAsia" w:eastAsiaTheme="minorEastAsia"/>
          <w:sz w:val="22"/>
          <w:szCs w:val="22"/>
        </w:rPr>
        <w:t xml:space="preserve">   </w:t>
      </w:r>
      <w:r>
        <w:rPr>
          <w:rFonts w:hint="eastAsia" w:asciiTheme="minorEastAsia" w:hAnsiTheme="minorEastAsia" w:eastAsiaTheme="minorEastAsia"/>
          <w:sz w:val="22"/>
          <w:szCs w:val="22"/>
        </w:rPr>
        <w:t>方：</w:t>
      </w:r>
      <w:r>
        <w:rPr>
          <w:rFonts w:hint="eastAsia" w:asciiTheme="minorEastAsia" w:hAnsiTheme="minorEastAsia" w:eastAsiaTheme="minorEastAsia"/>
          <w:sz w:val="22"/>
          <w:szCs w:val="22"/>
          <w:u w:val="single"/>
          <w:lang w:val="en-US" w:eastAsia="zh-CN"/>
        </w:rPr>
        <w:t xml:space="preserve">王佳丽                </w:t>
      </w:r>
    </w:p>
    <w:p>
      <w:pPr>
        <w:pStyle w:val="5"/>
        <w:shd w:val="clear" w:color="auto" w:fill="FFFFFF"/>
        <w:spacing w:before="0" w:beforeAutospacing="0" w:after="0" w:afterAutospacing="0" w:line="276" w:lineRule="auto"/>
        <w:rPr>
          <w:rFonts w:asciiTheme="minorEastAsia" w:hAnsiTheme="minorEastAsia" w:eastAsiaTheme="minorEastAsia"/>
          <w:sz w:val="22"/>
          <w:szCs w:val="22"/>
        </w:rPr>
      </w:pPr>
      <w:r>
        <w:rPr>
          <w:rFonts w:hint="eastAsia" w:asciiTheme="minorEastAsia" w:hAnsiTheme="minorEastAsia" w:eastAsiaTheme="minorEastAsia"/>
          <w:sz w:val="22"/>
          <w:szCs w:val="22"/>
        </w:rPr>
        <w:t>身份证号:</w:t>
      </w:r>
      <w:r>
        <w:rPr>
          <w:rFonts w:asciiTheme="minorEastAsia" w:hAnsiTheme="minorEastAsia" w:eastAsiaTheme="minorEastAsia"/>
          <w:sz w:val="22"/>
          <w:szCs w:val="22"/>
        </w:rPr>
        <w:t xml:space="preserve"> </w:t>
      </w:r>
      <w:r>
        <w:rPr>
          <w:rFonts w:hint="eastAsia" w:asciiTheme="minorEastAsia" w:hAnsiTheme="minorEastAsia" w:eastAsiaTheme="minorEastAsia"/>
          <w:sz w:val="22"/>
          <w:szCs w:val="22"/>
          <w:u w:val="single"/>
          <w:lang w:val="en-US" w:eastAsia="zh-CN"/>
        </w:rPr>
        <w:t>410881199204150764</w:t>
      </w:r>
      <w:r>
        <w:rPr>
          <w:rFonts w:asciiTheme="minorEastAsia" w:hAnsiTheme="minorEastAsia" w:eastAsiaTheme="minorEastAsia"/>
          <w:sz w:val="22"/>
          <w:szCs w:val="22"/>
          <w:u w:val="single"/>
        </w:rPr>
        <w:t xml:space="preserve">  </w:t>
      </w:r>
      <w:r>
        <w:rPr>
          <w:rFonts w:hint="eastAsia" w:asciiTheme="minorEastAsia" w:hAnsiTheme="minorEastAsia" w:eastAsiaTheme="minorEastAsia"/>
          <w:sz w:val="22"/>
          <w:szCs w:val="22"/>
          <w:u w:val="single"/>
          <w:lang w:val="en-US" w:eastAsia="zh-CN"/>
        </w:rPr>
        <w:t xml:space="preserve">  </w:t>
      </w:r>
      <w:r>
        <w:rPr>
          <w:rFonts w:asciiTheme="minorEastAsia" w:hAnsiTheme="minorEastAsia" w:eastAsiaTheme="minorEastAsia"/>
          <w:sz w:val="22"/>
          <w:szCs w:val="22"/>
        </w:rPr>
        <w:t xml:space="preserve"> </w:t>
      </w:r>
    </w:p>
    <w:p>
      <w:pPr>
        <w:pStyle w:val="5"/>
        <w:shd w:val="clear" w:color="auto" w:fill="FFFFFF"/>
        <w:spacing w:before="0" w:beforeAutospacing="0" w:after="0" w:afterAutospacing="0" w:line="276" w:lineRule="auto"/>
        <w:rPr>
          <w:rFonts w:hint="default" w:asciiTheme="minorEastAsia" w:hAnsiTheme="minorEastAsia" w:eastAsiaTheme="minorEastAsia"/>
          <w:sz w:val="22"/>
          <w:szCs w:val="22"/>
          <w:u w:val="single"/>
          <w:lang w:val="en-US" w:eastAsia="zh-CN"/>
        </w:rPr>
      </w:pPr>
      <w:r>
        <w:rPr>
          <w:rFonts w:hint="eastAsia" w:asciiTheme="minorEastAsia" w:hAnsiTheme="minorEastAsia" w:eastAsiaTheme="minorEastAsia"/>
          <w:sz w:val="22"/>
          <w:szCs w:val="22"/>
        </w:rPr>
        <w:t>居住地址：</w:t>
      </w:r>
      <w:r>
        <w:rPr>
          <w:rFonts w:hint="eastAsia" w:asciiTheme="minorEastAsia" w:hAnsiTheme="minorEastAsia" w:eastAsiaTheme="minorEastAsia"/>
          <w:sz w:val="22"/>
          <w:szCs w:val="22"/>
          <w:u w:val="single"/>
          <w:lang w:val="en-US" w:eastAsia="zh-CN"/>
        </w:rPr>
        <w:t>北京市朝阳区十里堡北里</w:t>
      </w:r>
    </w:p>
    <w:p>
      <w:pPr>
        <w:pStyle w:val="5"/>
        <w:shd w:val="clear" w:color="auto" w:fill="FFFFFF"/>
        <w:spacing w:before="0" w:beforeAutospacing="0" w:after="0" w:afterAutospacing="0" w:line="276"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电 </w:t>
      </w:r>
      <w:r>
        <w:rPr>
          <w:rFonts w:asciiTheme="minorEastAsia" w:hAnsiTheme="minorEastAsia" w:eastAsiaTheme="minorEastAsia"/>
          <w:sz w:val="22"/>
          <w:szCs w:val="22"/>
        </w:rPr>
        <w:t xml:space="preserve">   </w:t>
      </w:r>
      <w:r>
        <w:rPr>
          <w:rFonts w:hint="eastAsia" w:asciiTheme="minorEastAsia" w:hAnsiTheme="minorEastAsia" w:eastAsiaTheme="minorEastAsia"/>
          <w:sz w:val="22"/>
          <w:szCs w:val="22"/>
        </w:rPr>
        <w:t>话：</w:t>
      </w:r>
      <w:r>
        <w:rPr>
          <w:rFonts w:hint="eastAsia" w:asciiTheme="minorEastAsia" w:hAnsiTheme="minorEastAsia" w:eastAsiaTheme="minorEastAsia"/>
          <w:sz w:val="22"/>
          <w:szCs w:val="22"/>
          <w:u w:val="single"/>
          <w:lang w:val="en-US" w:eastAsia="zh-CN"/>
        </w:rPr>
        <w:t xml:space="preserve">15313110875           </w:t>
      </w:r>
      <w:r>
        <w:rPr>
          <w:rFonts w:asciiTheme="minorEastAsia" w:hAnsiTheme="minorEastAsia" w:eastAsiaTheme="minorEastAsia"/>
          <w:sz w:val="22"/>
          <w:szCs w:val="22"/>
          <w:u w:val="single"/>
        </w:rPr>
        <w:t xml:space="preserve"> </w:t>
      </w:r>
      <w:r>
        <w:rPr>
          <w:rFonts w:hint="eastAsia" w:asciiTheme="minorEastAsia" w:hAnsiTheme="minorEastAsia" w:eastAsiaTheme="minorEastAsia"/>
          <w:sz w:val="22"/>
          <w:szCs w:val="22"/>
        </w:rPr>
        <w:t xml:space="preserve"> </w:t>
      </w:r>
    </w:p>
    <w:p>
      <w:pPr>
        <w:pStyle w:val="5"/>
        <w:shd w:val="clear" w:color="auto" w:fill="FFFFFF"/>
        <w:spacing w:before="0" w:beforeAutospacing="0" w:after="0" w:afterAutospacing="0" w:line="480" w:lineRule="auto"/>
        <w:rPr>
          <w:rFonts w:asciiTheme="minorEastAsia" w:hAnsiTheme="minorEastAsia" w:eastAsiaTheme="minorEastAsia"/>
        </w:rPr>
      </w:pPr>
    </w:p>
    <w:p>
      <w:pPr>
        <w:pStyle w:val="5"/>
        <w:shd w:val="clear" w:color="auto" w:fill="FFFFFF"/>
        <w:spacing w:before="0" w:beforeAutospacing="0" w:after="0" w:afterAutospacing="0" w:line="276" w:lineRule="auto"/>
        <w:ind w:firstLine="440" w:firstLineChars="200"/>
        <w:rPr>
          <w:rFonts w:asciiTheme="minorEastAsia" w:hAnsiTheme="minorEastAsia" w:eastAsiaTheme="minorEastAsia"/>
          <w:sz w:val="21"/>
          <w:szCs w:val="21"/>
        </w:rPr>
      </w:pPr>
      <w:r>
        <w:rPr>
          <w:rFonts w:hint="eastAsia" w:asciiTheme="minorEastAsia" w:hAnsiTheme="minorEastAsia" w:eastAsiaTheme="minorEastAsia"/>
          <w:sz w:val="22"/>
          <w:szCs w:val="22"/>
        </w:rPr>
        <w:t>北京博源意嘉市场咨询有限公司</w:t>
      </w:r>
      <w:r>
        <w:rPr>
          <w:rFonts w:hint="eastAsia" w:asciiTheme="minorEastAsia" w:hAnsiTheme="minorEastAsia" w:eastAsiaTheme="minorEastAsia"/>
          <w:sz w:val="21"/>
          <w:szCs w:val="21"/>
        </w:rPr>
        <w:t>（以下简称“甲方”）因业务需要，现临时聘请</w:t>
      </w:r>
      <w:r>
        <w:rPr>
          <w:rFonts w:hint="eastAsia" w:asciiTheme="minorEastAsia" w:hAnsiTheme="minorEastAsia" w:eastAsiaTheme="minorEastAsia"/>
          <w:sz w:val="21"/>
          <w:szCs w:val="21"/>
          <w:u w:val="single"/>
          <w:lang w:val="en-US" w:eastAsia="zh-CN"/>
        </w:rPr>
        <w:t>王佳丽</w:t>
      </w:r>
      <w:r>
        <w:rPr>
          <w:rFonts w:hint="eastAsia" w:asciiTheme="minorEastAsia" w:hAnsiTheme="minorEastAsia" w:eastAsiaTheme="minorEastAsia"/>
          <w:sz w:val="22"/>
          <w:szCs w:val="22"/>
          <w:u w:val="single"/>
        </w:rPr>
        <w:t>（</w:t>
      </w:r>
      <w:r>
        <w:rPr>
          <w:rFonts w:hint="eastAsia" w:asciiTheme="minorEastAsia" w:hAnsiTheme="minorEastAsia" w:eastAsiaTheme="minorEastAsia"/>
          <w:sz w:val="21"/>
          <w:szCs w:val="21"/>
        </w:rPr>
        <w:t>以下简称“</w:t>
      </w:r>
      <w:r>
        <w:rPr>
          <w:rFonts w:hint="eastAsia" w:asciiTheme="minorEastAsia" w:hAnsiTheme="minorEastAsia" w:eastAsiaTheme="minorEastAsia"/>
          <w:sz w:val="22"/>
          <w:szCs w:val="22"/>
        </w:rPr>
        <w:t>乙方”）</w:t>
      </w:r>
      <w:r>
        <w:rPr>
          <w:rFonts w:hint="eastAsia" w:asciiTheme="minorEastAsia" w:hAnsiTheme="minorEastAsia" w:eastAsiaTheme="minorEastAsia"/>
          <w:sz w:val="21"/>
          <w:szCs w:val="21"/>
        </w:rPr>
        <w:t>为甲方负责的</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壳牌车队</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rPr>
        <w:t xml:space="preserve">项目（以下简称“本项目”）提供短期服务。 甲乙双方共同确认，双方系临时雇佣关系，不存在劳动关系。 </w:t>
      </w:r>
      <w:r>
        <w:rPr>
          <w:rFonts w:hint="eastAsia" w:asciiTheme="minorEastAsia" w:hAnsiTheme="minorEastAsia" w:eastAsiaTheme="minorEastAsia" w:cstheme="minorEastAsia"/>
          <w:sz w:val="21"/>
          <w:szCs w:val="21"/>
        </w:rPr>
        <w:t>根据《中华人民共和国民法通则》、《中华人民共和国协议法》及相关法律、法规规定，</w:t>
      </w:r>
      <w:r>
        <w:rPr>
          <w:rFonts w:hint="eastAsia" w:asciiTheme="minorEastAsia" w:hAnsiTheme="minorEastAsia" w:eastAsiaTheme="minorEastAsia"/>
          <w:sz w:val="21"/>
          <w:szCs w:val="21"/>
        </w:rPr>
        <w:t>甲乙双方本着平等自愿的原则，经友好协商，按照自愿、平等、协商一致，签订本协议书，共同遵守本协议所列条款。</w:t>
      </w: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第一条 协议期限</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协议有效期：自</w:t>
      </w:r>
      <w:r>
        <w:rPr>
          <w:rFonts w:hint="eastAsia" w:asciiTheme="minorEastAsia" w:hAnsiTheme="minorEastAsia" w:eastAsiaTheme="minorEastAsia"/>
          <w:sz w:val="21"/>
          <w:szCs w:val="21"/>
          <w:u w:val="single"/>
        </w:rPr>
        <w:t>2</w:t>
      </w:r>
      <w:r>
        <w:rPr>
          <w:rFonts w:asciiTheme="minorEastAsia" w:hAnsiTheme="minorEastAsia" w:eastAsiaTheme="minorEastAsia"/>
          <w:sz w:val="21"/>
          <w:szCs w:val="21"/>
          <w:u w:val="single"/>
        </w:rPr>
        <w:t>022</w:t>
      </w:r>
      <w:r>
        <w:rPr>
          <w:rFonts w:hint="eastAsia" w:asciiTheme="minorEastAsia" w:hAnsiTheme="minorEastAsia" w:eastAsiaTheme="minorEastAsia"/>
          <w:sz w:val="21"/>
          <w:szCs w:val="21"/>
          <w:u w:val="single"/>
          <w:lang w:val="en-US" w:eastAsia="zh-CN"/>
        </w:rPr>
        <w:t>年</w:t>
      </w:r>
      <w:r>
        <w:rPr>
          <w:rFonts w:hint="eastAsia" w:asciiTheme="minorEastAsia" w:hAnsiTheme="minorEastAsia" w:eastAsiaTheme="minorEastAsia"/>
          <w:sz w:val="21"/>
          <w:szCs w:val="21"/>
          <w:highlight w:val="yellow"/>
          <w:u w:val="single"/>
        </w:rPr>
        <w:t>5月12日</w:t>
      </w:r>
      <w:r>
        <w:rPr>
          <w:rFonts w:hint="eastAsia" w:asciiTheme="minorEastAsia" w:hAnsiTheme="minorEastAsia" w:eastAsiaTheme="minorEastAsia"/>
          <w:sz w:val="21"/>
          <w:szCs w:val="21"/>
        </w:rPr>
        <w:t>起至</w:t>
      </w:r>
      <w:r>
        <w:rPr>
          <w:rFonts w:hint="eastAsia" w:asciiTheme="minorEastAsia" w:hAnsiTheme="minorEastAsia" w:eastAsiaTheme="minorEastAsia"/>
          <w:sz w:val="21"/>
          <w:szCs w:val="21"/>
          <w:u w:val="single"/>
        </w:rPr>
        <w:t>2</w:t>
      </w:r>
      <w:r>
        <w:rPr>
          <w:rFonts w:asciiTheme="minorEastAsia" w:hAnsiTheme="minorEastAsia" w:eastAsiaTheme="minorEastAsia"/>
          <w:sz w:val="21"/>
          <w:szCs w:val="21"/>
          <w:u w:val="single"/>
        </w:rPr>
        <w:t>022</w:t>
      </w:r>
      <w:r>
        <w:rPr>
          <w:rFonts w:hint="eastAsia" w:asciiTheme="minorEastAsia" w:hAnsiTheme="minorEastAsia" w:eastAsiaTheme="minorEastAsia"/>
          <w:sz w:val="21"/>
          <w:szCs w:val="21"/>
          <w:u w:val="single"/>
        </w:rPr>
        <w:t>年</w:t>
      </w:r>
      <w:r>
        <w:rPr>
          <w:rFonts w:hint="eastAsia" w:asciiTheme="minorEastAsia" w:hAnsiTheme="minorEastAsia" w:eastAsiaTheme="minorEastAsia"/>
          <w:sz w:val="21"/>
          <w:szCs w:val="21"/>
          <w:highlight w:val="yellow"/>
          <w:u w:val="single"/>
        </w:rPr>
        <w:t>5</w:t>
      </w:r>
      <w:r>
        <w:rPr>
          <w:rFonts w:asciiTheme="minorEastAsia" w:hAnsiTheme="minorEastAsia" w:eastAsiaTheme="minorEastAsia"/>
          <w:sz w:val="21"/>
          <w:szCs w:val="21"/>
          <w:highlight w:val="yellow"/>
          <w:u w:val="single"/>
        </w:rPr>
        <w:t xml:space="preserve"> </w:t>
      </w:r>
      <w:r>
        <w:rPr>
          <w:rFonts w:hint="eastAsia" w:asciiTheme="minorEastAsia" w:hAnsiTheme="minorEastAsia" w:eastAsiaTheme="minorEastAsia"/>
          <w:sz w:val="21"/>
          <w:szCs w:val="21"/>
          <w:highlight w:val="yellow"/>
          <w:u w:val="single"/>
        </w:rPr>
        <w:t>月20</w:t>
      </w:r>
      <w:r>
        <w:rPr>
          <w:rFonts w:hint="eastAsia" w:asciiTheme="minorEastAsia" w:hAnsiTheme="minorEastAsia" w:eastAsiaTheme="minorEastAsia"/>
          <w:sz w:val="21"/>
          <w:szCs w:val="21"/>
          <w:u w:val="single"/>
        </w:rPr>
        <w:t>日止</w:t>
      </w:r>
      <w:r>
        <w:rPr>
          <w:rFonts w:hint="eastAsia" w:asciiTheme="minorEastAsia" w:hAnsiTheme="minorEastAsia" w:eastAsiaTheme="minorEastAsia"/>
          <w:sz w:val="21"/>
          <w:szCs w:val="21"/>
        </w:rPr>
        <w:t xml:space="preserve">。 如因项目变更而导致需要延长协议有效期的，经双方协商后进行延长。 </w:t>
      </w: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第二条 工作职责</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甲方根据项目需求， 安排乙方做为本项目的</w:t>
      </w:r>
      <w:r>
        <w:rPr>
          <w:rFonts w:hint="eastAsia" w:asciiTheme="minorEastAsia" w:hAnsiTheme="minorEastAsia" w:eastAsiaTheme="minorEastAsia"/>
          <w:sz w:val="21"/>
          <w:szCs w:val="21"/>
          <w:u w:val="single"/>
        </w:rPr>
        <w:t>项目负责人及实施执行人</w:t>
      </w:r>
      <w:r>
        <w:rPr>
          <w:rFonts w:hint="eastAsia" w:asciiTheme="minorEastAsia" w:hAnsiTheme="minorEastAsia" w:eastAsiaTheme="minorEastAsia"/>
          <w:sz w:val="21"/>
          <w:szCs w:val="21"/>
        </w:rPr>
        <w:t xml:space="preserve">，开展以下工作： </w:t>
      </w:r>
    </w:p>
    <w:p>
      <w:pPr>
        <w:spacing w:line="276" w:lineRule="auto"/>
        <w:rPr>
          <w:rFonts w:hint="eastAsia" w:cs="宋体" w:asciiTheme="minorEastAsia" w:hAnsiTheme="minorEastAsia"/>
          <w:kern w:val="0"/>
          <w:szCs w:val="21"/>
        </w:rPr>
      </w:pPr>
      <w:r>
        <w:rPr>
          <w:rFonts w:hint="eastAsia" w:cs="宋体" w:asciiTheme="minorEastAsia" w:hAnsiTheme="minorEastAsia"/>
          <w:kern w:val="0"/>
          <w:szCs w:val="21"/>
          <w:highlight w:val="yellow"/>
        </w:rPr>
        <w:t>方案框架搭建、策略输出、方案各版块重点提示、部分创意内容输出、整体方案统筹梳理、设计内容沟通及把关、创意内容沟通及把关、项目会议主会、预算表单协助（匹配方案用）整体方案的汇总和输出。</w:t>
      </w:r>
    </w:p>
    <w:p>
      <w:pPr>
        <w:pStyle w:val="5"/>
        <w:shd w:val="clear" w:color="auto" w:fill="FFFFFF"/>
        <w:spacing w:before="0" w:beforeAutospacing="0" w:after="0" w:afterAutospacing="0" w:line="360" w:lineRule="auto"/>
        <w:rPr>
          <w:rFonts w:hint="default" w:asciiTheme="minorEastAsia" w:hAnsiTheme="minorEastAsia" w:eastAsiaTheme="minorEastAsia"/>
          <w:b w:val="0"/>
          <w:bCs/>
          <w:sz w:val="21"/>
          <w:szCs w:val="21"/>
          <w:lang w:val="en-US" w:eastAsia="zh-CN"/>
        </w:rPr>
      </w:pPr>
    </w:p>
    <w:p>
      <w:pPr>
        <w:pStyle w:val="5"/>
        <w:shd w:val="clear" w:color="auto" w:fill="FFFFFF"/>
        <w:spacing w:before="0" w:beforeAutospacing="0" w:after="0" w:afterAutospacing="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第三条 权利与义务</w:t>
      </w:r>
    </w:p>
    <w:p>
      <w:pPr>
        <w:pStyle w:val="5"/>
        <w:shd w:val="clear" w:color="auto" w:fill="FFFFFF"/>
        <w:spacing w:before="0" w:beforeAutospacing="0" w:after="0" w:afterAutospacing="0" w:line="276"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1．甲方根据乙方的工作需求，向乙方提供必要的资料与信息。</w:t>
      </w:r>
    </w:p>
    <w:p>
      <w:pPr>
        <w:pStyle w:val="5"/>
        <w:shd w:val="clear" w:color="auto" w:fill="FFFFFF"/>
        <w:spacing w:before="0" w:beforeAutospacing="0" w:after="0" w:afterAutospacing="0" w:line="276"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2．乙方应遵守甲方及甲方客户所规定的各项规章制度和纪律。</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 因甲乙双方系临时雇佣关系，乙方知晓并同意甲方不负责为其缴纳五险一金。</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.乙方自行购买医疗保险等商业保险。乙方如发生任何疾病或其他意外情况，乙方知晓并同意甲方不为此承担任何责任也不承担由此而产生的任何费用。</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.乙方若因个人原因导致其无法完成本协议内所规定的工作未完成或单方面解除，详情如请看第七条《违反雇佣协议的经济补偿》。</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6．乙方无需每日到甲方公司打卡上班，但需要在协议有效期内随时响应甲方的项目工作需求，并参与项目需要的客户会议及甲方内部团队会议。</w:t>
      </w:r>
    </w:p>
    <w:p>
      <w:pPr>
        <w:pStyle w:val="5"/>
        <w:shd w:val="clear" w:color="auto" w:fill="FFFFFF"/>
        <w:spacing w:before="0" w:beforeAutospacing="0" w:after="0" w:afterAutospacing="0" w:line="360" w:lineRule="auto"/>
        <w:rPr>
          <w:rFonts w:hint="default" w:asciiTheme="minorEastAsia" w:hAnsiTheme="minorEastAsia" w:eastAsiaTheme="minorEastAsia"/>
          <w:b w:val="0"/>
          <w:bCs/>
          <w:sz w:val="21"/>
          <w:szCs w:val="21"/>
          <w:lang w:val="en-US" w:eastAsia="zh-CN"/>
        </w:rPr>
      </w:pP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b w:val="0"/>
          <w:bCs/>
          <w:sz w:val="21"/>
          <w:szCs w:val="21"/>
          <w:lang w:val="en-US" w:eastAsia="zh-CN"/>
        </w:rPr>
        <w:t>乙方只需要完成约定的竞标方案相关工作，不对竞标结果负责。</w:t>
      </w:r>
    </w:p>
    <w:p>
      <w:pPr>
        <w:pStyle w:val="5"/>
        <w:shd w:val="clear" w:color="auto" w:fill="FFFFFF"/>
        <w:spacing w:before="0" w:beforeAutospacing="0" w:after="0" w:afterAutospacing="0" w:line="276" w:lineRule="auto"/>
        <w:rPr>
          <w:rFonts w:hint="default" w:asciiTheme="minorEastAsia" w:hAnsiTheme="minorEastAsia" w:eastAsiaTheme="minorEastAsia"/>
          <w:sz w:val="28"/>
          <w:szCs w:val="28"/>
          <w:lang w:val="en-US" w:eastAsia="zh-CN"/>
        </w:rPr>
      </w:pPr>
    </w:p>
    <w:p>
      <w:pPr>
        <w:pStyle w:val="5"/>
        <w:shd w:val="clear" w:color="auto" w:fill="FFFFFF"/>
        <w:spacing w:before="0" w:beforeAutospacing="0" w:after="0" w:afterAutospacing="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第四条 保密条款</w:t>
      </w:r>
    </w:p>
    <w:p>
      <w:pPr>
        <w:pStyle w:val="5"/>
        <w:numPr>
          <w:ilvl w:val="0"/>
          <w:numId w:val="1"/>
        </w:numPr>
        <w:shd w:val="clear" w:color="auto" w:fill="FFFFFF"/>
        <w:spacing w:before="0" w:beforeAutospacing="0" w:after="0" w:afterAutospacing="0" w:line="276"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承诺严格保守与甲方及甲方客户相关的商业秘密，包括但不限于：技术信息、经营信息、人员信息、项目信息（包括但不限于策略、创意、方案、设计等）及依照法律规定和保密协议的约定对外应承担保密义务的事项等。</w:t>
      </w:r>
    </w:p>
    <w:p>
      <w:pPr>
        <w:pStyle w:val="5"/>
        <w:numPr>
          <w:ilvl w:val="0"/>
          <w:numId w:val="1"/>
        </w:numPr>
        <w:shd w:val="clear" w:color="auto" w:fill="FFFFFF"/>
        <w:spacing w:before="0" w:beforeAutospacing="0" w:after="0" w:afterAutospacing="0" w:line="276"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除非获得甲方书面许可，乙方不能因任何理由，将本协议中的任何内容泄漏给第三方。 </w:t>
      </w:r>
    </w:p>
    <w:p>
      <w:pPr>
        <w:pStyle w:val="5"/>
        <w:numPr>
          <w:ilvl w:val="0"/>
          <w:numId w:val="1"/>
        </w:numPr>
        <w:shd w:val="clear" w:color="auto" w:fill="FFFFFF"/>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cstheme="minorEastAsia"/>
          <w:sz w:val="21"/>
          <w:szCs w:val="21"/>
        </w:rPr>
        <w:t xml:space="preserve">除非获得甲方书面许可，乙方不能将与此项目相关的信息发布于个人或公司网站，微信，微博，视频，纸质或电子宣传资料等任何媒介上。 </w:t>
      </w:r>
    </w:p>
    <w:p>
      <w:pPr>
        <w:pStyle w:val="5"/>
        <w:numPr>
          <w:ilvl w:val="0"/>
          <w:numId w:val="1"/>
        </w:numPr>
        <w:shd w:val="clear" w:color="auto" w:fill="FFFFFF"/>
        <w:spacing w:before="0" w:beforeAutospacing="0" w:after="0" w:afterAutospacing="0" w:line="276"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乙方不能将工作期间的电子邮件，纸质或电子资料（含方案，报价，工作文件等）泄漏给第三方。</w:t>
      </w:r>
    </w:p>
    <w:p>
      <w:pPr>
        <w:pStyle w:val="5"/>
        <w:numPr>
          <w:ilvl w:val="0"/>
          <w:numId w:val="1"/>
        </w:numPr>
        <w:shd w:val="clear" w:color="auto" w:fill="FFFFFF"/>
        <w:spacing w:before="0" w:beforeAutospacing="0" w:after="0" w:afterAutospacing="0" w:line="276"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已由公众渠道发布的公开信息除外。</w:t>
      </w:r>
    </w:p>
    <w:p>
      <w:pPr>
        <w:pStyle w:val="5"/>
        <w:numPr>
          <w:ilvl w:val="0"/>
          <w:numId w:val="1"/>
        </w:numPr>
        <w:shd w:val="clear" w:color="auto" w:fill="FFFFFF"/>
        <w:spacing w:before="0" w:beforeAutospacing="0" w:after="0" w:afterAutospacing="0" w:line="276"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保密期限：从本合同签定之日起，直至该保密信息通过正常途径进入公知领域为止。</w:t>
      </w: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第五条 雇佣报酬</w:t>
      </w:r>
    </w:p>
    <w:p>
      <w:pPr>
        <w:pStyle w:val="5"/>
        <w:numPr>
          <w:ilvl w:val="0"/>
          <w:numId w:val="2"/>
        </w:numPr>
        <w:shd w:val="clear" w:color="auto" w:fill="FFFFFF"/>
        <w:spacing w:before="0" w:beforeAutospacing="0" w:after="0" w:afterAutospacing="0" w:line="276" w:lineRule="auto"/>
        <w:rPr>
          <w:rFonts w:asciiTheme="minorEastAsia" w:hAnsiTheme="minorEastAsia" w:eastAsiaTheme="minorEastAsia" w:cstheme="minorEastAsia"/>
          <w:sz w:val="21"/>
          <w:szCs w:val="21"/>
        </w:rPr>
      </w:pPr>
      <w:r>
        <w:rPr>
          <w:rFonts w:hint="eastAsia" w:asciiTheme="minorEastAsia" w:hAnsiTheme="minorEastAsia" w:eastAsiaTheme="minorEastAsia"/>
          <w:sz w:val="21"/>
          <w:szCs w:val="21"/>
        </w:rPr>
        <w:t>乙</w:t>
      </w:r>
      <w:r>
        <w:rPr>
          <w:rFonts w:hint="eastAsia" w:asciiTheme="minorEastAsia" w:hAnsiTheme="minorEastAsia" w:eastAsiaTheme="minorEastAsia" w:cstheme="minorEastAsia"/>
          <w:sz w:val="21"/>
          <w:szCs w:val="21"/>
        </w:rPr>
        <w:t>方完成本协议所指定的工作内容后，负责向甲方提供正式发票，甲方负责向乙方支付人民币RMB</w:t>
      </w:r>
      <w:r>
        <w:rPr>
          <w:rFonts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highlight w:val="yellow"/>
          <w:u w:val="single"/>
        </w:rPr>
        <w:t>120000</w:t>
      </w:r>
      <w:r>
        <w:rPr>
          <w:rFonts w:hint="eastAsia" w:asciiTheme="minorEastAsia" w:hAnsiTheme="minorEastAsia" w:eastAsiaTheme="minorEastAsia" w:cstheme="minorEastAsia"/>
          <w:sz w:val="21"/>
          <w:szCs w:val="21"/>
          <w:highlight w:val="yellow"/>
        </w:rPr>
        <w:t>元（大写人民币</w:t>
      </w:r>
      <w:r>
        <w:rPr>
          <w:rFonts w:hint="eastAsia" w:asciiTheme="minorEastAsia" w:hAnsiTheme="minorEastAsia" w:eastAsiaTheme="minorEastAsia" w:cstheme="minorEastAsia"/>
          <w:sz w:val="21"/>
          <w:szCs w:val="21"/>
          <w:highlight w:val="yellow"/>
          <w:u w:val="single"/>
        </w:rPr>
        <w:t xml:space="preserve"> 壹万贰仟 </w:t>
      </w:r>
      <w:r>
        <w:rPr>
          <w:rFonts w:hint="eastAsia" w:asciiTheme="minorEastAsia" w:hAnsiTheme="minorEastAsia" w:eastAsiaTheme="minorEastAsia" w:cstheme="minorEastAsia"/>
          <w:sz w:val="21"/>
          <w:szCs w:val="21"/>
          <w:highlight w:val="yellow"/>
        </w:rPr>
        <w:t>元整</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支付时间不晚于提交工作内容后的</w:t>
      </w:r>
      <w:r>
        <w:rPr>
          <w:rFonts w:hint="eastAsia" w:asciiTheme="minorEastAsia" w:hAnsiTheme="minorEastAsia" w:eastAsiaTheme="minorEastAsia" w:cstheme="minorEastAsia"/>
          <w:sz w:val="21"/>
          <w:szCs w:val="21"/>
          <w:u w:val="single"/>
          <w:lang w:val="en-US" w:eastAsia="zh-CN"/>
        </w:rPr>
        <w:t>7</w:t>
      </w:r>
      <w:r>
        <w:rPr>
          <w:rFonts w:hint="eastAsia" w:asciiTheme="minorEastAsia" w:hAnsiTheme="minorEastAsia" w:eastAsiaTheme="minorEastAsia" w:cstheme="minorEastAsia"/>
          <w:sz w:val="21"/>
          <w:szCs w:val="21"/>
          <w:lang w:val="en-US" w:eastAsia="zh-CN"/>
        </w:rPr>
        <w:t>个工作日内</w:t>
      </w:r>
      <w:r>
        <w:rPr>
          <w:rFonts w:hint="eastAsia" w:asciiTheme="minorEastAsia" w:hAnsiTheme="minorEastAsia" w:eastAsiaTheme="minorEastAsia" w:cstheme="minorEastAsia"/>
          <w:sz w:val="21"/>
          <w:szCs w:val="21"/>
        </w:rPr>
        <w:t>。此费用</w:t>
      </w:r>
      <w:r>
        <w:rPr>
          <w:rFonts w:hint="eastAsia" w:asciiTheme="minorEastAsia" w:hAnsiTheme="minorEastAsia" w:eastAsiaTheme="minorEastAsia"/>
          <w:sz w:val="21"/>
          <w:szCs w:val="21"/>
        </w:rPr>
        <w:t>已包含保密费</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甲方不需重复支付保密费用。 </w:t>
      </w:r>
    </w:p>
    <w:p>
      <w:pPr>
        <w:pStyle w:val="5"/>
        <w:numPr>
          <w:ilvl w:val="0"/>
          <w:numId w:val="2"/>
        </w:numPr>
        <w:shd w:val="clear" w:color="auto" w:fill="FFFFFF"/>
        <w:spacing w:before="0" w:beforeAutospacing="0" w:after="0" w:afterAutospacing="0" w:line="276"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乙方收款信息： </w:t>
      </w:r>
      <w:bookmarkStart w:id="0" w:name="_GoBack"/>
      <w:bookmarkEnd w:id="0"/>
    </w:p>
    <w:p>
      <w:pPr>
        <w:pStyle w:val="5"/>
        <w:shd w:val="clear" w:color="auto" w:fill="FFFFFF"/>
        <w:spacing w:before="0" w:beforeAutospacing="0" w:after="0" w:afterAutospacing="0" w:line="276"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帐户名称：</w:t>
      </w:r>
      <w:r>
        <w:rPr>
          <w:rFonts w:hint="eastAsia" w:asciiTheme="minorEastAsia" w:hAnsiTheme="minorEastAsia" w:eastAsiaTheme="minorEastAsia" w:cstheme="minorEastAsia"/>
          <w:sz w:val="21"/>
          <w:szCs w:val="21"/>
          <w:lang w:val="en-US" w:eastAsia="zh-CN"/>
        </w:rPr>
        <w:t>王佳丽</w:t>
      </w:r>
      <w:r>
        <w:rPr>
          <w:rFonts w:hint="eastAsia" w:asciiTheme="minorEastAsia" w:hAnsiTheme="minorEastAsia" w:eastAsiaTheme="minorEastAsia" w:cstheme="minorEastAsia"/>
          <w:sz w:val="21"/>
          <w:szCs w:val="21"/>
        </w:rPr>
        <w:t xml:space="preserve"> </w:t>
      </w:r>
    </w:p>
    <w:p>
      <w:pPr>
        <w:pStyle w:val="5"/>
        <w:shd w:val="clear" w:color="auto" w:fill="FFFFFF"/>
        <w:spacing w:before="0" w:beforeAutospacing="0" w:after="0" w:afterAutospacing="0" w:line="276" w:lineRule="auto"/>
        <w:ind w:left="420" w:left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开 户 行：</w:t>
      </w:r>
      <w:r>
        <w:rPr>
          <w:rFonts w:hint="eastAsia" w:asciiTheme="minorEastAsia" w:hAnsiTheme="minorEastAsia" w:eastAsiaTheme="minorEastAsia" w:cstheme="minorEastAsia"/>
          <w:sz w:val="21"/>
          <w:szCs w:val="21"/>
          <w:lang w:val="en-US" w:eastAsia="zh-CN"/>
        </w:rPr>
        <w:t>北京银行自贸试验区支行</w:t>
      </w:r>
    </w:p>
    <w:p>
      <w:pPr>
        <w:pStyle w:val="5"/>
        <w:shd w:val="clear" w:color="auto" w:fill="FFFFFF"/>
        <w:spacing w:before="0" w:beforeAutospacing="0" w:after="0" w:afterAutospacing="0" w:line="276"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账 </w:t>
      </w:r>
      <w:r>
        <w:rPr>
          <w:rFonts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t>号：6214689209792281</w:t>
      </w: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第六条 雇佣协议的变更、终止和解除</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经甲乙协议双方当事人协商一致，雇佣协议可以解除。</w:t>
      </w:r>
    </w:p>
    <w:p>
      <w:pPr>
        <w:autoSpaceDE w:val="0"/>
        <w:autoSpaceDN w:val="0"/>
        <w:adjustRightInd w:val="0"/>
        <w:spacing w:line="276" w:lineRule="auto"/>
        <w:rPr>
          <w:rFonts w:asciiTheme="minorEastAsia" w:hAnsiTheme="minorEastAsia" w:cstheme="minorEastAsia"/>
          <w:szCs w:val="21"/>
        </w:rPr>
      </w:pPr>
      <w:r>
        <w:rPr>
          <w:rFonts w:asciiTheme="minorEastAsia" w:hAnsiTheme="minorEastAsia"/>
          <w:szCs w:val="21"/>
        </w:rPr>
        <w:t>2</w:t>
      </w:r>
      <w:r>
        <w:rPr>
          <w:rFonts w:hint="eastAsia" w:asciiTheme="minorEastAsia" w:hAnsiTheme="minorEastAsia"/>
          <w:szCs w:val="21"/>
        </w:rPr>
        <w:t>．</w:t>
      </w:r>
      <w:r>
        <w:rPr>
          <w:rFonts w:hint="eastAsia" w:asciiTheme="minorEastAsia" w:hAnsiTheme="minorEastAsia" w:cstheme="minorEastAsia"/>
          <w:szCs w:val="21"/>
          <w:lang w:val="zh-CN"/>
        </w:rPr>
        <w:t>甲方有下列情形的</w:t>
      </w:r>
      <w:r>
        <w:rPr>
          <w:rFonts w:hint="eastAsia" w:asciiTheme="minorEastAsia" w:hAnsiTheme="minorEastAsia" w:cstheme="minorEastAsia"/>
          <w:szCs w:val="21"/>
        </w:rPr>
        <w:t>，</w:t>
      </w:r>
      <w:r>
        <w:rPr>
          <w:rFonts w:hint="eastAsia" w:asciiTheme="minorEastAsia" w:hAnsiTheme="minorEastAsia" w:cstheme="minorEastAsia"/>
          <w:szCs w:val="21"/>
          <w:lang w:val="zh-CN"/>
        </w:rPr>
        <w:t>乙方可以解除协议</w:t>
      </w:r>
      <w:r>
        <w:rPr>
          <w:rFonts w:hint="eastAsia" w:asciiTheme="minorEastAsia" w:hAnsiTheme="minorEastAsia" w:cstheme="minorEastAsia"/>
          <w:szCs w:val="21"/>
        </w:rPr>
        <w:t>并依法追究甲方相关责任：</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）甲方未按照此雇佣协议约定与业务协议约定内容支付乙方所得报酬。</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.乙方有下列情形之一的，甲方可以解除雇佣协议：</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（1）由于乙方人为工作失误，遭到甲方客户严重投诉；</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（2）严重违反甲方或甲方客户规章制度；</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（3）故意不完成工作任务，给甲方及甲方客户造成严重损失；</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（4）严重失职，营私舞弊，给甲方利益造成重大损害；</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（5）被依法追究刑事责任的。</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．如乙方因个人原因中途要求解除协议，导致甲方不得不临时更换项目负责人的情况，甲方有权根据实际情况减免支付给乙方的报酬。</w:t>
      </w: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第七条 违反雇佣协议的经济补偿</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．若乙方在签订本协议后，若因个人原因，未如约完成所接手工作且未事先提前</w:t>
      </w:r>
      <w:r>
        <w:rPr>
          <w:rFonts w:asciiTheme="minorEastAsia" w:hAnsiTheme="minorEastAsia" w:eastAsiaTheme="minorEastAsia"/>
          <w:sz w:val="21"/>
          <w:szCs w:val="21"/>
        </w:rPr>
        <w:t>10</w:t>
      </w:r>
      <w:r>
        <w:rPr>
          <w:rFonts w:hint="eastAsia" w:asciiTheme="minorEastAsia" w:hAnsiTheme="minorEastAsia" w:eastAsiaTheme="minorEastAsia"/>
          <w:sz w:val="21"/>
          <w:szCs w:val="21"/>
        </w:rPr>
        <w:t>天通知甲方管理人员，甲方有权扣除乙方的报酬</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具体扣除比例需双方协商。</w:t>
      </w:r>
      <w:r>
        <w:rPr>
          <w:rFonts w:hint="eastAsia" w:asciiTheme="minorEastAsia" w:hAnsiTheme="minorEastAsia" w:eastAsiaTheme="minorEastAsia"/>
          <w:sz w:val="21"/>
          <w:szCs w:val="21"/>
        </w:rPr>
        <w:t xml:space="preserve"> </w:t>
      </w:r>
    </w:p>
    <w:p>
      <w:pPr>
        <w:pStyle w:val="5"/>
        <w:shd w:val="clear" w:color="auto" w:fill="FFFFFF"/>
        <w:spacing w:before="0" w:beforeAutospacing="0" w:after="0" w:afterAutospacing="0" w:line="360" w:lineRule="auto"/>
        <w:rPr>
          <w:rFonts w:asciiTheme="minorEastAsia" w:hAnsiTheme="minorEastAsia" w:eastAsiaTheme="minorEastAsia"/>
          <w:sz w:val="28"/>
          <w:szCs w:val="28"/>
        </w:rPr>
      </w:pPr>
    </w:p>
    <w:p>
      <w:pPr>
        <w:pStyle w:val="5"/>
        <w:shd w:val="clear" w:color="auto" w:fill="FFFFFF"/>
        <w:spacing w:before="0" w:beforeAutospacing="0" w:after="0" w:afterAutospacing="0" w:line="360" w:lineRule="auto"/>
        <w:rPr>
          <w:rFonts w:asciiTheme="minorEastAsia" w:hAnsiTheme="minorEastAsia" w:eastAsiaTheme="minorEastAsia"/>
          <w:b/>
          <w:sz w:val="21"/>
          <w:szCs w:val="21"/>
        </w:rPr>
      </w:pPr>
      <w:r>
        <w:rPr>
          <w:rFonts w:hint="eastAsia" w:asciiTheme="minorEastAsia" w:hAnsiTheme="minorEastAsia" w:eastAsiaTheme="minorEastAsia"/>
          <w:b/>
          <w:sz w:val="28"/>
          <w:szCs w:val="28"/>
        </w:rPr>
        <w:t>第八条 其它事项</w:t>
      </w:r>
    </w:p>
    <w:p>
      <w:pPr>
        <w:pStyle w:val="11"/>
        <w:numPr>
          <w:ilvl w:val="0"/>
          <w:numId w:val="3"/>
        </w:numPr>
        <w:autoSpaceDE w:val="0"/>
        <w:autoSpaceDN w:val="0"/>
        <w:adjustRightInd w:val="0"/>
        <w:spacing w:line="276" w:lineRule="auto"/>
        <w:ind w:firstLineChars="0"/>
        <w:rPr>
          <w:rFonts w:asciiTheme="minorEastAsia" w:hAnsiTheme="minorEastAsia" w:cstheme="minorEastAsia"/>
          <w:szCs w:val="21"/>
        </w:rPr>
      </w:pPr>
      <w:r>
        <w:rPr>
          <w:rFonts w:hint="eastAsia" w:asciiTheme="minorEastAsia" w:hAnsiTheme="minorEastAsia" w:cstheme="minorEastAsia"/>
          <w:szCs w:val="21"/>
          <w:lang w:val="zh-CN"/>
        </w:rPr>
        <w:t>本协议在履行中发生争议，如双方协商不成，双方均可向北京市朝阳区人民法院</w:t>
      </w:r>
      <w:r>
        <w:rPr>
          <w:rFonts w:hint="eastAsia" w:asciiTheme="minorEastAsia" w:hAnsiTheme="minorEastAsia" w:cstheme="minorEastAsia"/>
          <w:szCs w:val="21"/>
        </w:rPr>
        <w:t>提起诉讼</w:t>
      </w:r>
      <w:r>
        <w:rPr>
          <w:rFonts w:hint="eastAsia" w:asciiTheme="minorEastAsia" w:hAnsiTheme="minorEastAsia" w:cstheme="minorEastAsia"/>
          <w:szCs w:val="21"/>
          <w:lang w:val="zh-CN"/>
        </w:rPr>
        <w:t>。</w:t>
      </w:r>
    </w:p>
    <w:p>
      <w:pPr>
        <w:pStyle w:val="11"/>
        <w:numPr>
          <w:ilvl w:val="0"/>
          <w:numId w:val="3"/>
        </w:numPr>
        <w:autoSpaceDE w:val="0"/>
        <w:autoSpaceDN w:val="0"/>
        <w:adjustRightInd w:val="0"/>
        <w:spacing w:line="276" w:lineRule="auto"/>
        <w:ind w:firstLineChars="0"/>
        <w:rPr>
          <w:rFonts w:asciiTheme="minorEastAsia" w:hAnsiTheme="minorEastAsia" w:cstheme="minorEastAsia"/>
          <w:szCs w:val="21"/>
        </w:rPr>
      </w:pPr>
      <w:r>
        <w:rPr>
          <w:rFonts w:hint="eastAsia" w:asciiTheme="minorEastAsia" w:hAnsiTheme="minorEastAsia" w:cstheme="minorEastAsia"/>
          <w:szCs w:val="21"/>
          <w:lang w:val="zh-CN"/>
        </w:rPr>
        <w:t>协议未尽事项，按国家有关法律法规执行。</w:t>
      </w:r>
    </w:p>
    <w:p>
      <w:pPr>
        <w:pStyle w:val="11"/>
        <w:numPr>
          <w:ilvl w:val="0"/>
          <w:numId w:val="3"/>
        </w:numPr>
        <w:autoSpaceDE w:val="0"/>
        <w:autoSpaceDN w:val="0"/>
        <w:adjustRightInd w:val="0"/>
        <w:spacing w:line="276" w:lineRule="auto"/>
        <w:ind w:firstLineChars="0"/>
        <w:rPr>
          <w:rFonts w:asciiTheme="minorEastAsia" w:hAnsiTheme="minorEastAsia" w:cstheme="minorEastAsia"/>
          <w:szCs w:val="21"/>
        </w:rPr>
      </w:pPr>
      <w:r>
        <w:rPr>
          <w:rFonts w:hint="eastAsia" w:asciiTheme="minorEastAsia" w:hAnsiTheme="minorEastAsia" w:cstheme="minorEastAsia"/>
          <w:szCs w:val="21"/>
          <w:lang w:val="zh-CN"/>
        </w:rPr>
        <w:t>本协议依法订立，双方签字生效，双方必须严格履行。</w:t>
      </w:r>
    </w:p>
    <w:p>
      <w:pPr>
        <w:pStyle w:val="11"/>
        <w:numPr>
          <w:ilvl w:val="0"/>
          <w:numId w:val="3"/>
        </w:numPr>
        <w:autoSpaceDE w:val="0"/>
        <w:autoSpaceDN w:val="0"/>
        <w:adjustRightInd w:val="0"/>
        <w:spacing w:line="276" w:lineRule="auto"/>
        <w:ind w:firstLineChars="0"/>
        <w:rPr>
          <w:rFonts w:asciiTheme="minorEastAsia" w:hAnsiTheme="minorEastAsia" w:cstheme="minorEastAsia"/>
          <w:szCs w:val="21"/>
        </w:rPr>
      </w:pPr>
      <w:r>
        <w:rPr>
          <w:rFonts w:hint="eastAsia" w:asciiTheme="minorEastAsia" w:hAnsiTheme="minorEastAsia" w:cstheme="minorEastAsia"/>
          <w:szCs w:val="21"/>
          <w:lang w:val="zh-CN"/>
        </w:rPr>
        <w:t>本协议一式两份，甲乙双方各执一份，具有同等法律效力。</w:t>
      </w: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第九条 附件</w:t>
      </w:r>
    </w:p>
    <w:p>
      <w:pPr>
        <w:pStyle w:val="5"/>
        <w:shd w:val="clear" w:color="auto" w:fill="FFFFFF"/>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1．乙方向甲方提供本人有效身份证正反面复印件/电子档一份，做为本协议有效附件。</w:t>
      </w:r>
    </w:p>
    <w:p>
      <w:pPr>
        <w:pStyle w:val="5"/>
        <w:shd w:val="clear" w:color="auto" w:fill="FFFFFF"/>
        <w:spacing w:before="0" w:beforeAutospacing="0" w:after="0" w:afterAutospacing="0" w:line="360" w:lineRule="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drawing>
          <wp:inline distT="0" distB="0" distL="114300" distR="114300">
            <wp:extent cx="2296795" cy="1722755"/>
            <wp:effectExtent l="0" t="0" r="4445" b="14605"/>
            <wp:docPr id="3" name="图片 3" descr="39f5f33499b364166d9ca9a44ea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9f5f33499b364166d9ca9a44ea6323"/>
                    <pic:cNvPicPr>
                      <a:picLocks noChangeAspect="1"/>
                    </pic:cNvPicPr>
                  </pic:nvPicPr>
                  <pic:blipFill>
                    <a:blip r:embed="rId7"/>
                    <a:stretch>
                      <a:fillRect/>
                    </a:stretch>
                  </pic:blipFill>
                  <pic:spPr>
                    <a:xfrm>
                      <a:off x="0" y="0"/>
                      <a:ext cx="2296795" cy="1722755"/>
                    </a:xfrm>
                    <a:prstGeom prst="rect">
                      <a:avLst/>
                    </a:prstGeom>
                  </pic:spPr>
                </pic:pic>
              </a:graphicData>
            </a:graphic>
          </wp:inline>
        </w:drawing>
      </w:r>
      <w:r>
        <w:rPr>
          <w:rFonts w:hint="eastAsia" w:asciiTheme="minorEastAsia" w:hAnsiTheme="minorEastAsia" w:eastAsiaTheme="minorEastAsia"/>
          <w:sz w:val="21"/>
          <w:szCs w:val="21"/>
          <w:lang w:eastAsia="zh-CN"/>
        </w:rPr>
        <w:drawing>
          <wp:inline distT="0" distB="0" distL="114300" distR="114300">
            <wp:extent cx="2302510" cy="1727200"/>
            <wp:effectExtent l="0" t="0" r="13970" b="10160"/>
            <wp:docPr id="4" name="图片 4" descr="0de0492e7c201f3df690163e4084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de0492e7c201f3df690163e4084907"/>
                    <pic:cNvPicPr>
                      <a:picLocks noChangeAspect="1"/>
                    </pic:cNvPicPr>
                  </pic:nvPicPr>
                  <pic:blipFill>
                    <a:blip r:embed="rId8"/>
                    <a:stretch>
                      <a:fillRect/>
                    </a:stretch>
                  </pic:blipFill>
                  <pic:spPr>
                    <a:xfrm>
                      <a:off x="0" y="0"/>
                      <a:ext cx="2302510" cy="1727200"/>
                    </a:xfrm>
                    <a:prstGeom prst="rect">
                      <a:avLst/>
                    </a:prstGeom>
                  </pic:spPr>
                </pic:pic>
              </a:graphicData>
            </a:graphic>
          </wp:inline>
        </w:drawing>
      </w: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hint="eastAsia" w:asciiTheme="minorEastAsia" w:hAnsiTheme="minorEastAsia" w:eastAsiaTheme="minorEastAsia"/>
          <w:sz w:val="21"/>
          <w:szCs w:val="21"/>
          <w:lang w:eastAsia="zh-CN"/>
        </w:rPr>
      </w:pP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甲方</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2"/>
          <w:szCs w:val="22"/>
          <w:u w:val="single"/>
        </w:rPr>
        <w:t xml:space="preserve">北京博源意嘉市场咨询有限公司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asciiTheme="minorEastAsia" w:hAnsiTheme="minorEastAsia" w:eastAsiaTheme="minorEastAsia"/>
          <w:sz w:val="21"/>
          <w:szCs w:val="21"/>
        </w:rPr>
        <w:tab/>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乙方：</w:t>
      </w:r>
      <w:r>
        <w:rPr>
          <w:rFonts w:hint="eastAsia" w:asciiTheme="minorEastAsia" w:hAnsiTheme="minorEastAsia" w:eastAsiaTheme="minorEastAsia"/>
          <w:sz w:val="21"/>
          <w:szCs w:val="21"/>
          <w:u w:val="single"/>
          <w:lang w:val="en-US" w:eastAsia="zh-CN"/>
        </w:rPr>
        <w:t>王佳丽</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2"/>
          <w:szCs w:val="22"/>
          <w:u w:val="single"/>
        </w:rPr>
        <w:t xml:space="preserve"> </w:t>
      </w:r>
      <w:r>
        <w:rPr>
          <w:rFonts w:asciiTheme="minorEastAsia" w:hAnsiTheme="minorEastAsia" w:eastAsiaTheme="minorEastAsia"/>
          <w:sz w:val="22"/>
          <w:szCs w:val="22"/>
          <w:u w:val="single"/>
        </w:rPr>
        <w:t xml:space="preserve">              </w:t>
      </w:r>
    </w:p>
    <w:p>
      <w:pPr>
        <w:pStyle w:val="5"/>
        <w:shd w:val="clear" w:color="auto" w:fill="FFFFFF"/>
        <w:spacing w:before="0" w:beforeAutospacing="0" w:after="0" w:afterAutospacing="0" w:line="36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盖章：</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hint="eastAsia" w:asciiTheme="minorEastAsia" w:hAnsiTheme="minorEastAsia" w:eastAsiaTheme="minorEastAsia"/>
          <w:sz w:val="21"/>
          <w:szCs w:val="21"/>
        </w:rPr>
        <w:t>签字：</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sz w:val="21"/>
          <w:szCs w:val="21"/>
        </w:rPr>
        <w:t>签订时间：</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日    </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hint="eastAsia" w:asciiTheme="minorEastAsia" w:hAnsiTheme="minorEastAsia" w:eastAsiaTheme="minorEastAsia"/>
          <w:sz w:val="21"/>
          <w:szCs w:val="21"/>
        </w:rPr>
        <w:t>签订时间：</w:t>
      </w:r>
      <w:r>
        <w:rPr>
          <w:rFonts w:hint="eastAsia" w:asciiTheme="minorEastAsia" w:hAnsiTheme="minorEastAsia" w:eastAsiaTheme="minorEastAsia"/>
          <w:sz w:val="21"/>
          <w:szCs w:val="21"/>
          <w:u w:val="single"/>
          <w:lang w:val="en-US" w:eastAsia="zh-CN"/>
        </w:rPr>
        <w:t>2022</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u w:val="single"/>
          <w:lang w:val="en-US" w:eastAsia="zh-CN"/>
        </w:rPr>
        <w:t>5</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u w:val="single"/>
          <w:lang w:val="en-US" w:eastAsia="zh-CN"/>
        </w:rPr>
        <w:t>12</w:t>
      </w:r>
      <w:r>
        <w:rPr>
          <w:rFonts w:hint="eastAsia" w:asciiTheme="minorEastAsia" w:hAnsiTheme="minorEastAsia" w:eastAsiaTheme="minorEastAsia"/>
          <w:sz w:val="21"/>
          <w:szCs w:val="21"/>
        </w:rPr>
        <w:t>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38956"/>
    </w:sdtPr>
    <w:sdtContent>
      <w:p>
        <w:pPr>
          <w:pStyle w:val="3"/>
        </w:pPr>
        <w:r>
          <mc:AlternateContent>
            <mc:Choice Requires="wps">
              <w:drawing>
                <wp:anchor distT="0" distB="0" distL="114300" distR="114300" simplePos="0" relativeHeight="251660288" behindDoc="0" locked="0" layoutInCell="1" allowOverlap="1">
                  <wp:simplePos x="0" y="0"/>
                  <wp:positionH relativeFrom="page">
                    <wp:posOffset>3530600</wp:posOffset>
                  </wp:positionH>
                  <wp:positionV relativeFrom="page">
                    <wp:posOffset>10115550</wp:posOffset>
                  </wp:positionV>
                  <wp:extent cx="564515" cy="238760"/>
                  <wp:effectExtent l="13970" t="13970" r="31115" b="33020"/>
                  <wp:wrapNone/>
                  <wp:docPr id="2" name="自选图形 3"/>
                  <wp:cNvGraphicFramePr/>
                  <a:graphic xmlns:a="http://schemas.openxmlformats.org/drawingml/2006/main">
                    <a:graphicData uri="http://schemas.microsoft.com/office/word/2010/wordprocessingShape">
                      <wps:wsp>
                        <wps:cNvSpPr/>
                        <wps:spPr>
                          <a:xfrm>
                            <a:off x="0" y="0"/>
                            <a:ext cx="564515" cy="238760"/>
                          </a:xfrm>
                          <a:prstGeom prst="bracketPair">
                            <a:avLst>
                              <a:gd name="adj" fmla="val 16667"/>
                            </a:avLst>
                          </a:prstGeom>
                          <a:solidFill>
                            <a:schemeClr val="bg1"/>
                          </a:solidFill>
                          <a:ln w="28575" cap="flat" cmpd="sng">
                            <a:solidFill>
                              <a:schemeClr val="tx1">
                                <a:lumMod val="50000"/>
                                <a:lumOff val="50000"/>
                              </a:schemeClr>
                            </a:solidFill>
                            <a:prstDash val="solid"/>
                            <a:headEnd type="none" w="med" len="med"/>
                            <a:tailEnd type="none" w="med" len="med"/>
                          </a:ln>
                        </wps:spPr>
                        <wps:txbx>
                          <w:txbxContent>
                            <w:p>
                              <w:pPr>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lIns="91440" tIns="0" rIns="91440" bIns="0" upright="1"/>
                      </wps:wsp>
                    </a:graphicData>
                  </a:graphic>
                  <wp14:sizeRelH relativeFrom="margin">
                    <wp14:pctWidth>10000</wp14:pctWidth>
                  </wp14:sizeRelH>
                  <wp14:sizeRelV relativeFrom="page">
                    <wp14:pctHeight>0</wp14:pctHeight>
                  </wp14:sizeRelV>
                </wp:anchor>
              </w:drawing>
            </mc:Choice>
            <mc:Fallback>
              <w:pict>
                <v:shape id="自选图形 3" o:spid="_x0000_s1026" o:spt="185" type="#_x0000_t185" style="position:absolute;left:0pt;margin-left:278pt;margin-top:796.5pt;height:18.8pt;width:44.45pt;mso-position-horizontal-relative:page;mso-position-vertical-relative:page;z-index:251660288;mso-width-relative:margin;mso-height-relative:page;mso-width-percent:100;" fillcolor="#FFFFFF [3212]" filled="t" stroked="t" coordsize="21600,21600" o:gfxdata="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temM90AAAAN&#10;AQAADwAAAAAAAAABACAAAAAiAAAAZHJzL2Rvd25yZXYueG1sUEsBAhQAFAAAAAgAh07iQPCeWYVQ&#10;AgAAvQQAAA4AAAAAAAAAAQAgAAAALAEAAGRycy9lMm9Eb2MueG1sUEsFBgAAAAAGAAYAWQEAAO4F&#10;AAAAAA==&#10;" adj="3600">
                  <v:fill on="t" focussize="0,0"/>
                  <v:stroke weight="2.25pt" color="#808080 [1629]" joinstyle="round"/>
                  <v:imagedata o:title=""/>
                  <o:lock v:ext="edit" aspectratio="f"/>
                  <v:textbox inset="2.54mm,0mm,2.54mm,0mm">
                    <w:txbxContent>
                      <w:p>
                        <w:pPr>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1021080</wp:posOffset>
                  </wp:positionH>
                  <wp:positionV relativeFrom="page">
                    <wp:posOffset>10234930</wp:posOffset>
                  </wp:positionV>
                  <wp:extent cx="5518150" cy="0"/>
                  <wp:effectExtent l="0" t="0" r="0" b="0"/>
                  <wp:wrapNone/>
                  <wp:docPr id="1" name="自选图形 2"/>
                  <wp:cNvGraphicFramePr/>
                  <a:graphic xmlns:a="http://schemas.openxmlformats.org/drawingml/2006/main">
                    <a:graphicData uri="http://schemas.microsoft.com/office/word/2010/wordprocessingShape">
                      <wps:wsp>
                        <wps:cNvCnPr/>
                        <wps:spPr>
                          <a:xfrm>
                            <a:off x="0" y="0"/>
                            <a:ext cx="5518150" cy="0"/>
                          </a:xfrm>
                          <a:prstGeom prst="straightConnector1">
                            <a:avLst/>
                          </a:prstGeom>
                          <a:ln w="12700" cap="flat" cmpd="sng">
                            <a:solidFill>
                              <a:schemeClr val="tx1">
                                <a:lumMod val="50000"/>
                                <a:lumOff val="50000"/>
                              </a:schemeClr>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80.4pt;margin-top:805.9pt;height:0pt;width:434.5pt;mso-position-horizontal-relative:page;mso-position-vertical-relative:page;z-index:251659264;mso-width-relative:page;mso-height-relative:page;" filled="f" stroked="t" coordsize="21600,21600" o:gfxdata="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&#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xvJi61QAAAA4BAAAPAAAAAAAAAAEAIAAAACIAAABk&#10;cnMvZG93bnJldi54bWxQSwECFAAUAAAACACHTuJAwZas6AkCAAAdBAAADgAAAAAAAAABACAAAAAk&#10;AQAAZHJzL2Uyb0RvYy54bWxQSwUGAAAAAAYABgBZAQAAnwUAAAAA&#10;">
                  <v:fill on="f" focussize="0,0"/>
                  <v:stroke weight="1pt" color="#808080 [1629]" joinstyle="round"/>
                  <v:imagedata o:title=""/>
                  <o:lock v:ext="edit" aspectratio="f"/>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61A2C"/>
    <w:multiLevelType w:val="multilevel"/>
    <w:tmpl w:val="03F61A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176329"/>
    <w:multiLevelType w:val="multilevel"/>
    <w:tmpl w:val="061763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B219B8"/>
    <w:multiLevelType w:val="multilevel"/>
    <w:tmpl w:val="11B219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zEzZjgyY2UwYjAwZDZhNGYzNTQ4MWRmNzkyNTcifQ=="/>
  </w:docVars>
  <w:rsids>
    <w:rsidRoot w:val="00242CBD"/>
    <w:rsid w:val="0002115B"/>
    <w:rsid w:val="00041281"/>
    <w:rsid w:val="00042739"/>
    <w:rsid w:val="00056D82"/>
    <w:rsid w:val="000D07DB"/>
    <w:rsid w:val="001B13BF"/>
    <w:rsid w:val="001D3D0F"/>
    <w:rsid w:val="002201F3"/>
    <w:rsid w:val="00242CBD"/>
    <w:rsid w:val="002C3A76"/>
    <w:rsid w:val="00310D4B"/>
    <w:rsid w:val="0035218C"/>
    <w:rsid w:val="003753CB"/>
    <w:rsid w:val="00382048"/>
    <w:rsid w:val="00384B9C"/>
    <w:rsid w:val="00443DD4"/>
    <w:rsid w:val="0047443B"/>
    <w:rsid w:val="004875D9"/>
    <w:rsid w:val="004F11DC"/>
    <w:rsid w:val="00510918"/>
    <w:rsid w:val="00512AD3"/>
    <w:rsid w:val="005251CF"/>
    <w:rsid w:val="00546CA1"/>
    <w:rsid w:val="00593BAF"/>
    <w:rsid w:val="005A0DEE"/>
    <w:rsid w:val="005A376F"/>
    <w:rsid w:val="005F7003"/>
    <w:rsid w:val="00630B64"/>
    <w:rsid w:val="0067279F"/>
    <w:rsid w:val="006A6AC8"/>
    <w:rsid w:val="006C25F9"/>
    <w:rsid w:val="006E374C"/>
    <w:rsid w:val="00741A37"/>
    <w:rsid w:val="007B0862"/>
    <w:rsid w:val="007B172B"/>
    <w:rsid w:val="007B5939"/>
    <w:rsid w:val="007C1ED0"/>
    <w:rsid w:val="00852338"/>
    <w:rsid w:val="008865E0"/>
    <w:rsid w:val="008E0033"/>
    <w:rsid w:val="008E6BB2"/>
    <w:rsid w:val="008F7DF1"/>
    <w:rsid w:val="00917504"/>
    <w:rsid w:val="00930380"/>
    <w:rsid w:val="00985748"/>
    <w:rsid w:val="009964A7"/>
    <w:rsid w:val="009A5918"/>
    <w:rsid w:val="009A7F65"/>
    <w:rsid w:val="009B0888"/>
    <w:rsid w:val="00A35195"/>
    <w:rsid w:val="00A6512E"/>
    <w:rsid w:val="00AE1582"/>
    <w:rsid w:val="00B26C0D"/>
    <w:rsid w:val="00B31A7F"/>
    <w:rsid w:val="00B52B2C"/>
    <w:rsid w:val="00B8066D"/>
    <w:rsid w:val="00BE346D"/>
    <w:rsid w:val="00BE47C3"/>
    <w:rsid w:val="00C033CB"/>
    <w:rsid w:val="00C12431"/>
    <w:rsid w:val="00C23630"/>
    <w:rsid w:val="00C32923"/>
    <w:rsid w:val="00C749B4"/>
    <w:rsid w:val="00C766F1"/>
    <w:rsid w:val="00D0769E"/>
    <w:rsid w:val="00D34AB3"/>
    <w:rsid w:val="00D90058"/>
    <w:rsid w:val="00DB02AF"/>
    <w:rsid w:val="00EC479A"/>
    <w:rsid w:val="00EC5195"/>
    <w:rsid w:val="00F72AF7"/>
    <w:rsid w:val="00FA4142"/>
    <w:rsid w:val="014A0FAE"/>
    <w:rsid w:val="1114035A"/>
    <w:rsid w:val="13F853A4"/>
    <w:rsid w:val="177632E4"/>
    <w:rsid w:val="2056791C"/>
    <w:rsid w:val="216C66D9"/>
    <w:rsid w:val="336775D8"/>
    <w:rsid w:val="357A3927"/>
    <w:rsid w:val="364D7DB1"/>
    <w:rsid w:val="390324BF"/>
    <w:rsid w:val="3BC01237"/>
    <w:rsid w:val="48A7768E"/>
    <w:rsid w:val="4ABA27E3"/>
    <w:rsid w:val="4DB4195C"/>
    <w:rsid w:val="4F482A43"/>
    <w:rsid w:val="5521269D"/>
    <w:rsid w:val="5ADF3D1F"/>
    <w:rsid w:val="65E346C9"/>
    <w:rsid w:val="70E75C27"/>
    <w:rsid w:val="76D1069E"/>
    <w:rsid w:val="7B595ACA"/>
    <w:rsid w:val="7CC75BCC"/>
    <w:rsid w:val="7FF96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line="240" w:lineRule="auto"/>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标题 1字符"/>
    <w:basedOn w:val="7"/>
    <w:link w:val="2"/>
    <w:qFormat/>
    <w:uiPriority w:val="9"/>
    <w:rPr>
      <w:rFonts w:ascii="宋体" w:hAnsi="宋体" w:eastAsia="宋体" w:cs="宋体"/>
      <w:b/>
      <w:bCs/>
      <w:kern w:val="36"/>
      <w:sz w:val="48"/>
      <w:szCs w:val="48"/>
    </w:rPr>
  </w:style>
  <w:style w:type="character" w:customStyle="1" w:styleId="9">
    <w:name w:val="页眉字符"/>
    <w:basedOn w:val="7"/>
    <w:link w:val="4"/>
    <w:qFormat/>
    <w:uiPriority w:val="99"/>
    <w:rPr>
      <w:sz w:val="18"/>
      <w:szCs w:val="18"/>
    </w:rPr>
  </w:style>
  <w:style w:type="character" w:customStyle="1" w:styleId="10">
    <w:name w:val="页脚字符"/>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330</Words>
  <Characters>1882</Characters>
  <Lines>15</Lines>
  <Paragraphs>4</Paragraphs>
  <TotalTime>3</TotalTime>
  <ScaleCrop>false</ScaleCrop>
  <LinksUpToDate>false</LinksUpToDate>
  <CharactersWithSpaces>2208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2022-05-10T15:36:00Z</dcterms:created>
  <dc:creator>dinghaijun</dc:creator>
  <cp:lastModifiedBy>木鱼肉肉&amp;佳丽</cp:lastModifiedBy>
  <cp:lastPrinted>2020-06-16T09:32:00Z</cp:lastPrinted>
  <dcterms:modified xsi:type="dcterms:W3CDTF">2022-05-12T06:07:13Z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730D00EEC86C4CE3838BBA54FF776A9D</vt:lpwstr>
  </property>
</Properties>
</file>