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5F4E" w14:textId="77777777" w:rsidR="00B93652" w:rsidRDefault="00B93652">
      <w:pPr>
        <w:rPr>
          <w:b/>
          <w:color w:val="000000" w:themeColor="text1"/>
          <w:sz w:val="36"/>
          <w:szCs w:val="36"/>
        </w:rPr>
      </w:pPr>
    </w:p>
    <w:p w14:paraId="2D1C2754" w14:textId="77777777" w:rsidR="00B93652" w:rsidRDefault="00000000">
      <w:pPr>
        <w:jc w:val="center"/>
        <w:rPr>
          <w:b/>
          <w:color w:val="000000" w:themeColor="text1"/>
          <w:sz w:val="36"/>
          <w:szCs w:val="36"/>
        </w:rPr>
      </w:pPr>
      <w:r>
        <w:rPr>
          <w:rFonts w:hint="eastAsia"/>
          <w:b/>
          <w:color w:val="000000" w:themeColor="text1"/>
          <w:sz w:val="36"/>
          <w:szCs w:val="36"/>
        </w:rPr>
        <w:t>北京嘉格丽华贸易有限公司</w:t>
      </w:r>
    </w:p>
    <w:p w14:paraId="2C1D7BE3" w14:textId="77777777" w:rsidR="00B93652" w:rsidRDefault="00000000">
      <w:pPr>
        <w:jc w:val="center"/>
        <w:rPr>
          <w:b/>
          <w:color w:val="000000" w:themeColor="text1"/>
          <w:sz w:val="36"/>
          <w:szCs w:val="36"/>
        </w:rPr>
      </w:pPr>
      <w:r>
        <w:rPr>
          <w:rFonts w:hint="eastAsia"/>
          <w:b/>
          <w:color w:val="000000" w:themeColor="text1"/>
          <w:sz w:val="36"/>
          <w:szCs w:val="36"/>
        </w:rPr>
        <w:t>销售合同</w:t>
      </w:r>
    </w:p>
    <w:p w14:paraId="02267A0D" w14:textId="77777777" w:rsidR="00B93652" w:rsidRDefault="00B93652">
      <w:pPr>
        <w:rPr>
          <w:color w:val="000000" w:themeColor="text1"/>
        </w:rPr>
      </w:pPr>
    </w:p>
    <w:p w14:paraId="1924FC3F" w14:textId="77777777" w:rsidR="00B93652" w:rsidRDefault="00000000">
      <w:pPr>
        <w:rPr>
          <w:color w:val="000000" w:themeColor="text1"/>
        </w:rPr>
      </w:pPr>
      <w:r>
        <w:rPr>
          <w:rFonts w:hint="eastAsia"/>
          <w:color w:val="000000" w:themeColor="text1"/>
        </w:rPr>
        <w:t>编号：</w:t>
      </w:r>
      <w:r>
        <w:rPr>
          <w:color w:val="000000" w:themeColor="text1"/>
        </w:rPr>
        <w:t>JG01-202</w:t>
      </w:r>
      <w:r>
        <w:rPr>
          <w:rFonts w:hint="eastAsia"/>
          <w:color w:val="000000" w:themeColor="text1"/>
        </w:rPr>
        <w:t>30516</w:t>
      </w:r>
    </w:p>
    <w:p w14:paraId="3AEDC738" w14:textId="77777777" w:rsidR="00B93652" w:rsidRDefault="00B93652">
      <w:pPr>
        <w:rPr>
          <w:color w:val="000000" w:themeColor="text1"/>
        </w:rPr>
      </w:pPr>
    </w:p>
    <w:p w14:paraId="4F008104" w14:textId="77777777" w:rsidR="00B93652" w:rsidRDefault="00000000">
      <w:pPr>
        <w:rPr>
          <w:rFonts w:ascii="宋体" w:hAnsi="宋体" w:cs="宋体"/>
          <w:color w:val="000000" w:themeColor="text1"/>
          <w:kern w:val="0"/>
          <w:szCs w:val="21"/>
          <w:u w:val="single"/>
        </w:rPr>
      </w:pPr>
      <w:r>
        <w:rPr>
          <w:rFonts w:hint="eastAsia"/>
          <w:color w:val="000000" w:themeColor="text1"/>
        </w:rPr>
        <w:t>甲方（购买方）：</w:t>
      </w:r>
      <w:r>
        <w:rPr>
          <w:rFonts w:hint="eastAsia"/>
          <w:color w:val="000000" w:themeColor="text1"/>
          <w:u w:val="single"/>
        </w:rPr>
        <w:t>北京博源意嘉市场咨询有限公司</w:t>
      </w:r>
      <w:r>
        <w:rPr>
          <w:rFonts w:ascii="宋体" w:hAnsi="宋体" w:cs="宋体"/>
          <w:color w:val="000000" w:themeColor="text1"/>
          <w:kern w:val="0"/>
          <w:szCs w:val="21"/>
          <w:u w:val="single"/>
        </w:rPr>
        <w:t xml:space="preserve"> </w:t>
      </w:r>
      <w:r>
        <w:rPr>
          <w:rFonts w:ascii="宋体" w:hAnsi="宋体" w:cs="宋体" w:hint="eastAsia"/>
          <w:color w:val="000000" w:themeColor="text1"/>
          <w:kern w:val="0"/>
          <w:szCs w:val="21"/>
          <w:u w:val="single"/>
        </w:rPr>
        <w:t xml:space="preserve"> </w:t>
      </w:r>
    </w:p>
    <w:p w14:paraId="61624FD7" w14:textId="77777777" w:rsidR="00B93652" w:rsidRDefault="00000000">
      <w:pPr>
        <w:ind w:firstLineChars="300" w:firstLine="630"/>
        <w:rPr>
          <w:color w:val="000000" w:themeColor="text1"/>
        </w:rPr>
      </w:pPr>
      <w:r>
        <w:rPr>
          <w:rFonts w:hint="eastAsia"/>
          <w:color w:val="000000" w:themeColor="text1"/>
        </w:rPr>
        <w:t>联系人：</w:t>
      </w:r>
      <w:r>
        <w:rPr>
          <w:color w:val="000000" w:themeColor="text1"/>
        </w:rPr>
        <w:t xml:space="preserve"> </w:t>
      </w:r>
      <w:r>
        <w:rPr>
          <w:rFonts w:hint="eastAsia"/>
          <w:color w:val="000000" w:themeColor="text1"/>
        </w:rPr>
        <w:t>张琦</w:t>
      </w:r>
    </w:p>
    <w:p w14:paraId="139DDFB2" w14:textId="77777777" w:rsidR="00B93652" w:rsidRDefault="00000000">
      <w:pPr>
        <w:ind w:firstLineChars="300" w:firstLine="630"/>
        <w:rPr>
          <w:color w:val="000000" w:themeColor="text1"/>
        </w:rPr>
      </w:pPr>
      <w:r>
        <w:rPr>
          <w:rFonts w:hint="eastAsia"/>
          <w:color w:val="000000" w:themeColor="text1"/>
        </w:rPr>
        <w:t>联系电话：</w:t>
      </w:r>
      <w:r>
        <w:rPr>
          <w:rFonts w:hint="eastAsia"/>
          <w:color w:val="000000" w:themeColor="text1"/>
        </w:rPr>
        <w:t>1</w:t>
      </w:r>
      <w:r>
        <w:rPr>
          <w:color w:val="000000" w:themeColor="text1"/>
        </w:rPr>
        <w:t>8500520418</w:t>
      </w:r>
    </w:p>
    <w:p w14:paraId="2A9B7B6B" w14:textId="77777777" w:rsidR="00B93652" w:rsidRDefault="00000000">
      <w:pPr>
        <w:ind w:left="420" w:firstLineChars="100" w:firstLine="210"/>
        <w:rPr>
          <w:color w:val="000000" w:themeColor="text1"/>
        </w:rPr>
      </w:pPr>
      <w:r>
        <w:rPr>
          <w:rFonts w:hint="eastAsia"/>
          <w:color w:val="000000" w:themeColor="text1"/>
        </w:rPr>
        <w:t>地址：</w:t>
      </w:r>
      <w:r>
        <w:rPr>
          <w:rFonts w:hint="eastAsia"/>
          <w:color w:val="000000" w:themeColor="text1"/>
        </w:rPr>
        <w:t xml:space="preserve"> </w:t>
      </w:r>
      <w:r>
        <w:rPr>
          <w:rFonts w:hint="eastAsia"/>
          <w:color w:val="000000" w:themeColor="text1"/>
        </w:rPr>
        <w:t>北京市朝阳区四惠桥尚</w:t>
      </w:r>
      <w:r>
        <w:rPr>
          <w:rFonts w:hint="eastAsia"/>
          <w:color w:val="000000" w:themeColor="text1"/>
        </w:rPr>
        <w:t>8</w:t>
      </w:r>
      <w:r>
        <w:rPr>
          <w:rFonts w:hint="eastAsia"/>
          <w:color w:val="000000" w:themeColor="text1"/>
        </w:rPr>
        <w:t>设计家广告园</w:t>
      </w:r>
      <w:r>
        <w:rPr>
          <w:rFonts w:hint="eastAsia"/>
          <w:color w:val="000000" w:themeColor="text1"/>
        </w:rPr>
        <w:t>C</w:t>
      </w:r>
      <w:r>
        <w:rPr>
          <w:color w:val="000000" w:themeColor="text1"/>
        </w:rPr>
        <w:t>106A</w:t>
      </w:r>
    </w:p>
    <w:p w14:paraId="29DA83DA" w14:textId="77777777" w:rsidR="00B93652" w:rsidRDefault="00B93652">
      <w:pPr>
        <w:rPr>
          <w:color w:val="000000" w:themeColor="text1"/>
        </w:rPr>
      </w:pPr>
    </w:p>
    <w:p w14:paraId="3F00FCB7" w14:textId="77777777" w:rsidR="00B93652" w:rsidRDefault="00000000">
      <w:pPr>
        <w:rPr>
          <w:color w:val="000000" w:themeColor="text1"/>
          <w:u w:val="single"/>
        </w:rPr>
      </w:pPr>
      <w:r>
        <w:rPr>
          <w:rFonts w:hint="eastAsia"/>
          <w:color w:val="000000" w:themeColor="text1"/>
        </w:rPr>
        <w:t>乙方（供货方）：</w:t>
      </w:r>
      <w:r>
        <w:rPr>
          <w:rFonts w:hint="eastAsia"/>
          <w:color w:val="000000" w:themeColor="text1"/>
          <w:u w:val="single"/>
        </w:rPr>
        <w:t>北京嘉格丽华贸易有限公司</w:t>
      </w:r>
    </w:p>
    <w:p w14:paraId="23EBCD00" w14:textId="77777777" w:rsidR="00B93652" w:rsidRDefault="00000000">
      <w:pPr>
        <w:ind w:firstLineChars="300" w:firstLine="630"/>
        <w:rPr>
          <w:color w:val="000000" w:themeColor="text1"/>
        </w:rPr>
      </w:pPr>
      <w:r>
        <w:rPr>
          <w:rFonts w:hint="eastAsia"/>
          <w:color w:val="000000" w:themeColor="text1"/>
        </w:rPr>
        <w:t>联系人：张艳迎</w:t>
      </w:r>
    </w:p>
    <w:p w14:paraId="28244EA5" w14:textId="77777777" w:rsidR="00B93652" w:rsidRDefault="00000000">
      <w:pPr>
        <w:ind w:firstLineChars="300" w:firstLine="630"/>
        <w:rPr>
          <w:color w:val="000000" w:themeColor="text1"/>
        </w:rPr>
      </w:pPr>
      <w:r>
        <w:rPr>
          <w:rFonts w:hint="eastAsia"/>
          <w:color w:val="000000" w:themeColor="text1"/>
        </w:rPr>
        <w:t>联系电话：</w:t>
      </w:r>
      <w:r>
        <w:rPr>
          <w:rFonts w:hint="eastAsia"/>
          <w:color w:val="000000" w:themeColor="text1"/>
        </w:rPr>
        <w:t>18501956681</w:t>
      </w:r>
    </w:p>
    <w:p w14:paraId="13E9DB06" w14:textId="77777777" w:rsidR="00B93652" w:rsidRDefault="00000000">
      <w:pPr>
        <w:ind w:firstLineChars="300" w:firstLine="630"/>
        <w:rPr>
          <w:color w:val="000000" w:themeColor="text1"/>
        </w:rPr>
      </w:pPr>
      <w:r>
        <w:rPr>
          <w:rFonts w:hint="eastAsia"/>
          <w:color w:val="000000" w:themeColor="text1"/>
        </w:rPr>
        <w:t>地址：北京市通州区北大化村</w:t>
      </w:r>
      <w:r>
        <w:rPr>
          <w:rFonts w:hint="eastAsia"/>
          <w:color w:val="000000" w:themeColor="text1"/>
        </w:rPr>
        <w:t>1</w:t>
      </w:r>
      <w:r>
        <w:rPr>
          <w:color w:val="000000" w:themeColor="text1"/>
        </w:rPr>
        <w:t>16</w:t>
      </w:r>
      <w:r>
        <w:rPr>
          <w:rFonts w:hint="eastAsia"/>
          <w:color w:val="000000" w:themeColor="text1"/>
        </w:rPr>
        <w:t>号院</w:t>
      </w:r>
      <w:r>
        <w:rPr>
          <w:rFonts w:hint="eastAsia"/>
          <w:color w:val="000000" w:themeColor="text1"/>
        </w:rPr>
        <w:t>1</w:t>
      </w:r>
      <w:r>
        <w:rPr>
          <w:rFonts w:hint="eastAsia"/>
          <w:color w:val="000000" w:themeColor="text1"/>
        </w:rPr>
        <w:t>号楼一层</w:t>
      </w:r>
      <w:r>
        <w:rPr>
          <w:rFonts w:hint="eastAsia"/>
          <w:color w:val="000000" w:themeColor="text1"/>
        </w:rPr>
        <w:t>E</w:t>
      </w:r>
      <w:r>
        <w:rPr>
          <w:color w:val="000000" w:themeColor="text1"/>
        </w:rPr>
        <w:t>17</w:t>
      </w:r>
    </w:p>
    <w:p w14:paraId="0D8428CF" w14:textId="77777777" w:rsidR="00B93652" w:rsidRDefault="00B93652">
      <w:pPr>
        <w:rPr>
          <w:color w:val="000000" w:themeColor="text1"/>
          <w:u w:val="single"/>
        </w:rPr>
      </w:pPr>
    </w:p>
    <w:p w14:paraId="221E4672" w14:textId="4550BE2A" w:rsidR="00B93652" w:rsidRDefault="00000000">
      <w:pPr>
        <w:spacing w:line="300" w:lineRule="auto"/>
        <w:ind w:firstLineChars="200" w:firstLine="420"/>
        <w:rPr>
          <w:color w:val="000000" w:themeColor="text1"/>
        </w:rPr>
      </w:pPr>
      <w:r>
        <w:rPr>
          <w:rFonts w:hint="eastAsia"/>
          <w:color w:val="000000" w:themeColor="text1"/>
        </w:rPr>
        <w:t>根据《中华人民共和国合同法》及相关行业规定，甲乙双方本着诚信、平等的原则，双方协商一致，就甲方向乙方</w:t>
      </w:r>
      <w:r w:rsidR="00DE699F">
        <w:rPr>
          <w:rFonts w:hint="eastAsia"/>
          <w:color w:val="000000" w:themeColor="text1"/>
        </w:rPr>
        <w:t>设计、打样、采购</w:t>
      </w:r>
      <w:r>
        <w:rPr>
          <w:rFonts w:hint="eastAsia"/>
          <w:color w:val="000000" w:themeColor="text1"/>
        </w:rPr>
        <w:t>事宜达成如下协议：</w:t>
      </w:r>
    </w:p>
    <w:p w14:paraId="7E81548F" w14:textId="77777777" w:rsidR="00B93652" w:rsidRDefault="00B93652">
      <w:pPr>
        <w:rPr>
          <w:color w:val="000000" w:themeColor="text1"/>
        </w:rPr>
      </w:pPr>
    </w:p>
    <w:p w14:paraId="4295E749" w14:textId="77777777" w:rsidR="00B93652" w:rsidRDefault="00000000">
      <w:pPr>
        <w:pStyle w:val="aa"/>
        <w:numPr>
          <w:ilvl w:val="0"/>
          <w:numId w:val="1"/>
        </w:numPr>
        <w:ind w:left="426" w:firstLineChars="0" w:hanging="426"/>
        <w:rPr>
          <w:color w:val="000000" w:themeColor="text1"/>
        </w:rPr>
      </w:pPr>
      <w:r>
        <w:rPr>
          <w:rFonts w:hint="eastAsia"/>
          <w:color w:val="000000" w:themeColor="text1"/>
        </w:rPr>
        <w:t>供货内容</w:t>
      </w:r>
    </w:p>
    <w:tbl>
      <w:tblPr>
        <w:tblW w:w="7670" w:type="dxa"/>
        <w:tblInd w:w="93" w:type="dxa"/>
        <w:tblLayout w:type="fixed"/>
        <w:tblLook w:val="04A0" w:firstRow="1" w:lastRow="0" w:firstColumn="1" w:lastColumn="0" w:noHBand="0" w:noVBand="1"/>
      </w:tblPr>
      <w:tblGrid>
        <w:gridCol w:w="3276"/>
        <w:gridCol w:w="850"/>
        <w:gridCol w:w="2445"/>
        <w:gridCol w:w="1099"/>
      </w:tblGrid>
      <w:tr w:rsidR="00B93652" w14:paraId="3D860D79" w14:textId="77777777">
        <w:trPr>
          <w:trHeight w:val="287"/>
        </w:trPr>
        <w:tc>
          <w:tcPr>
            <w:tcW w:w="3276" w:type="dxa"/>
            <w:tcBorders>
              <w:top w:val="single" w:sz="8" w:space="0" w:color="auto"/>
              <w:left w:val="single" w:sz="8" w:space="0" w:color="auto"/>
              <w:bottom w:val="double" w:sz="6" w:space="0" w:color="auto"/>
              <w:right w:val="single" w:sz="8" w:space="0" w:color="auto"/>
            </w:tcBorders>
            <w:shd w:val="clear" w:color="000000" w:fill="FCD5B4"/>
            <w:noWrap/>
            <w:vAlign w:val="center"/>
          </w:tcPr>
          <w:p w14:paraId="0BD6C6BF" w14:textId="77777777" w:rsidR="00B93652" w:rsidRDefault="00000000">
            <w:pPr>
              <w:widowControl/>
              <w:jc w:val="center"/>
              <w:rPr>
                <w:rFonts w:ascii="宋体" w:cs="宋体"/>
                <w:color w:val="000000" w:themeColor="text1"/>
                <w:kern w:val="0"/>
                <w:sz w:val="20"/>
                <w:szCs w:val="20"/>
              </w:rPr>
            </w:pPr>
            <w:r>
              <w:rPr>
                <w:rFonts w:ascii="宋体" w:hAnsi="宋体" w:cs="宋体" w:hint="eastAsia"/>
                <w:color w:val="000000" w:themeColor="text1"/>
                <w:kern w:val="0"/>
                <w:sz w:val="20"/>
                <w:szCs w:val="20"/>
              </w:rPr>
              <w:t>内容及描述</w:t>
            </w:r>
          </w:p>
        </w:tc>
        <w:tc>
          <w:tcPr>
            <w:tcW w:w="850" w:type="dxa"/>
            <w:tcBorders>
              <w:top w:val="single" w:sz="8" w:space="0" w:color="auto"/>
              <w:left w:val="nil"/>
              <w:bottom w:val="double" w:sz="6" w:space="0" w:color="auto"/>
              <w:right w:val="single" w:sz="8" w:space="0" w:color="auto"/>
            </w:tcBorders>
            <w:shd w:val="clear" w:color="000000" w:fill="FCD5B4"/>
          </w:tcPr>
          <w:p w14:paraId="49933E17" w14:textId="77777777" w:rsidR="00B93652" w:rsidRDefault="00000000">
            <w:pPr>
              <w:widowControl/>
              <w:jc w:val="center"/>
              <w:rPr>
                <w:rFonts w:ascii="宋体" w:cs="宋体"/>
                <w:color w:val="000000" w:themeColor="text1"/>
                <w:kern w:val="0"/>
                <w:sz w:val="20"/>
                <w:szCs w:val="20"/>
              </w:rPr>
            </w:pPr>
            <w:r>
              <w:rPr>
                <w:rFonts w:ascii="宋体" w:hAnsi="宋体" w:cs="宋体" w:hint="eastAsia"/>
                <w:color w:val="000000" w:themeColor="text1"/>
                <w:kern w:val="0"/>
                <w:sz w:val="20"/>
                <w:szCs w:val="20"/>
              </w:rPr>
              <w:t>数量（个）</w:t>
            </w:r>
          </w:p>
        </w:tc>
        <w:tc>
          <w:tcPr>
            <w:tcW w:w="2445" w:type="dxa"/>
            <w:tcBorders>
              <w:top w:val="single" w:sz="8" w:space="0" w:color="auto"/>
              <w:left w:val="nil"/>
              <w:bottom w:val="double" w:sz="6" w:space="0" w:color="auto"/>
              <w:right w:val="single" w:sz="8" w:space="0" w:color="auto"/>
            </w:tcBorders>
            <w:shd w:val="clear" w:color="000000" w:fill="FCD5B4"/>
          </w:tcPr>
          <w:p w14:paraId="30C1D4BE" w14:textId="77777777" w:rsidR="00B93652" w:rsidRDefault="0000000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单价（元）</w:t>
            </w:r>
          </w:p>
          <w:p w14:paraId="170B5571" w14:textId="77777777" w:rsidR="00B93652" w:rsidRDefault="00000000">
            <w:pPr>
              <w:widowControl/>
              <w:jc w:val="center"/>
              <w:rPr>
                <w:rFonts w:ascii="宋体" w:cs="宋体"/>
                <w:color w:val="000000" w:themeColor="text1"/>
                <w:kern w:val="0"/>
                <w:sz w:val="20"/>
                <w:szCs w:val="20"/>
              </w:rPr>
            </w:pPr>
            <w:r>
              <w:rPr>
                <w:rFonts w:ascii="宋体" w:hAnsi="宋体" w:cs="宋体" w:hint="eastAsia"/>
                <w:color w:val="000000" w:themeColor="text1"/>
                <w:kern w:val="0"/>
                <w:sz w:val="20"/>
                <w:szCs w:val="20"/>
              </w:rPr>
              <w:t>（含6%增值税专用发票）</w:t>
            </w:r>
          </w:p>
        </w:tc>
        <w:tc>
          <w:tcPr>
            <w:tcW w:w="1099" w:type="dxa"/>
            <w:tcBorders>
              <w:top w:val="single" w:sz="8" w:space="0" w:color="auto"/>
              <w:left w:val="nil"/>
              <w:bottom w:val="double" w:sz="6" w:space="0" w:color="auto"/>
              <w:right w:val="single" w:sz="8" w:space="0" w:color="auto"/>
            </w:tcBorders>
            <w:shd w:val="clear" w:color="000000" w:fill="FCD5B4"/>
          </w:tcPr>
          <w:p w14:paraId="28D9906A" w14:textId="77777777" w:rsidR="00B93652" w:rsidRDefault="00000000">
            <w:pPr>
              <w:widowControl/>
              <w:jc w:val="center"/>
              <w:rPr>
                <w:rFonts w:ascii="宋体" w:cs="宋体"/>
                <w:color w:val="000000" w:themeColor="text1"/>
                <w:kern w:val="0"/>
                <w:sz w:val="20"/>
                <w:szCs w:val="20"/>
              </w:rPr>
            </w:pPr>
            <w:r>
              <w:rPr>
                <w:rFonts w:ascii="宋体" w:hAnsi="宋体" w:cs="宋体" w:hint="eastAsia"/>
                <w:color w:val="000000" w:themeColor="text1"/>
                <w:kern w:val="0"/>
                <w:sz w:val="20"/>
                <w:szCs w:val="20"/>
              </w:rPr>
              <w:t>总价</w:t>
            </w:r>
          </w:p>
        </w:tc>
      </w:tr>
      <w:tr w:rsidR="00B93652" w14:paraId="2466CF41" w14:textId="77777777">
        <w:trPr>
          <w:trHeight w:val="302"/>
        </w:trPr>
        <w:tc>
          <w:tcPr>
            <w:tcW w:w="3276" w:type="dxa"/>
            <w:tcBorders>
              <w:top w:val="nil"/>
              <w:left w:val="single" w:sz="8" w:space="0" w:color="auto"/>
              <w:bottom w:val="single" w:sz="8" w:space="0" w:color="auto"/>
              <w:right w:val="nil"/>
            </w:tcBorders>
            <w:shd w:val="clear" w:color="000000" w:fill="FFFFFF"/>
            <w:vAlign w:val="center"/>
          </w:tcPr>
          <w:p w14:paraId="5ABFA210" w14:textId="77777777" w:rsidR="00B93652"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产品设计费</w:t>
            </w:r>
          </w:p>
          <w:p w14:paraId="04B9281E" w14:textId="77777777" w:rsidR="00B93652"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（手绘款）</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4E44B461" w14:textId="5AFD346E" w:rsidR="00B93652" w:rsidRDefault="00DE699F">
            <w:pPr>
              <w:widowControl/>
              <w:jc w:val="center"/>
              <w:rPr>
                <w:rFonts w:ascii="Arial" w:hAnsi="Arial" w:cs="Arial"/>
                <w:color w:val="000000" w:themeColor="text1"/>
                <w:kern w:val="0"/>
                <w:sz w:val="20"/>
                <w:szCs w:val="20"/>
              </w:rPr>
            </w:pPr>
            <w:r>
              <w:rPr>
                <w:rFonts w:ascii="Arial" w:hAnsi="Arial" w:cs="Arial"/>
                <w:color w:val="000000" w:themeColor="text1"/>
                <w:kern w:val="0"/>
                <w:sz w:val="20"/>
                <w:szCs w:val="20"/>
              </w:rPr>
              <w:t>10</w:t>
            </w:r>
          </w:p>
        </w:tc>
        <w:tc>
          <w:tcPr>
            <w:tcW w:w="2445" w:type="dxa"/>
            <w:tcBorders>
              <w:top w:val="nil"/>
              <w:left w:val="nil"/>
              <w:bottom w:val="single" w:sz="8" w:space="0" w:color="auto"/>
              <w:right w:val="single" w:sz="8" w:space="0" w:color="auto"/>
            </w:tcBorders>
            <w:shd w:val="clear" w:color="000000" w:fill="FFFFFF"/>
            <w:vAlign w:val="center"/>
          </w:tcPr>
          <w:p w14:paraId="3CC8D0E5" w14:textId="77777777" w:rsidR="00B93652" w:rsidRDefault="0000000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500.00</w:t>
            </w:r>
          </w:p>
        </w:tc>
        <w:tc>
          <w:tcPr>
            <w:tcW w:w="1099" w:type="dxa"/>
            <w:tcBorders>
              <w:top w:val="nil"/>
              <w:left w:val="nil"/>
              <w:bottom w:val="single" w:sz="8" w:space="0" w:color="auto"/>
              <w:right w:val="single" w:sz="8" w:space="0" w:color="auto"/>
            </w:tcBorders>
            <w:shd w:val="clear" w:color="000000" w:fill="FFFFFF"/>
            <w:vAlign w:val="center"/>
          </w:tcPr>
          <w:p w14:paraId="7F02AAFE" w14:textId="3ED14484" w:rsidR="00B93652" w:rsidRDefault="00000000">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5000.00</w:t>
            </w:r>
          </w:p>
        </w:tc>
      </w:tr>
      <w:tr w:rsidR="00B93652" w14:paraId="055B2F45" w14:textId="77777777">
        <w:trPr>
          <w:trHeight w:val="474"/>
        </w:trPr>
        <w:tc>
          <w:tcPr>
            <w:tcW w:w="6571" w:type="dxa"/>
            <w:gridSpan w:val="3"/>
            <w:tcBorders>
              <w:top w:val="nil"/>
              <w:left w:val="single" w:sz="8" w:space="0" w:color="auto"/>
              <w:bottom w:val="single" w:sz="8" w:space="0" w:color="auto"/>
              <w:right w:val="single" w:sz="8" w:space="0" w:color="auto"/>
            </w:tcBorders>
            <w:shd w:val="clear" w:color="000000" w:fill="FFFFFF"/>
            <w:vAlign w:val="center"/>
          </w:tcPr>
          <w:p w14:paraId="1729C98E" w14:textId="5A0F6E32" w:rsidR="00B93652" w:rsidRDefault="00000000">
            <w:pPr>
              <w:widowControl/>
              <w:jc w:val="right"/>
              <w:rPr>
                <w:rFonts w:cs="宋体"/>
                <w:b/>
                <w:color w:val="000000" w:themeColor="text1"/>
                <w:kern w:val="0"/>
                <w:szCs w:val="21"/>
              </w:rPr>
            </w:pPr>
            <w:r>
              <w:rPr>
                <w:rFonts w:cs="宋体" w:hint="eastAsia"/>
                <w:b/>
                <w:color w:val="000000" w:themeColor="text1"/>
                <w:kern w:val="0"/>
                <w:szCs w:val="21"/>
              </w:rPr>
              <w:t>合计价格：伍仟元整</w:t>
            </w:r>
          </w:p>
        </w:tc>
        <w:tc>
          <w:tcPr>
            <w:tcW w:w="1099" w:type="dxa"/>
            <w:tcBorders>
              <w:top w:val="nil"/>
              <w:left w:val="nil"/>
              <w:bottom w:val="single" w:sz="8" w:space="0" w:color="auto"/>
              <w:right w:val="single" w:sz="8" w:space="0" w:color="auto"/>
            </w:tcBorders>
            <w:shd w:val="clear" w:color="000000" w:fill="FFFFFF"/>
            <w:vAlign w:val="center"/>
          </w:tcPr>
          <w:p w14:paraId="3926175D" w14:textId="1D03519A" w:rsidR="00B93652" w:rsidRDefault="00000000">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5000.00</w:t>
            </w:r>
          </w:p>
        </w:tc>
      </w:tr>
    </w:tbl>
    <w:p w14:paraId="16310D6F" w14:textId="77777777" w:rsidR="00B93652" w:rsidRDefault="00B93652">
      <w:pPr>
        <w:pStyle w:val="aa"/>
        <w:ind w:firstLineChars="0" w:firstLine="0"/>
        <w:rPr>
          <w:color w:val="000000" w:themeColor="text1"/>
        </w:rPr>
      </w:pPr>
    </w:p>
    <w:p w14:paraId="72DD2AF8" w14:textId="77777777" w:rsidR="00B93652" w:rsidRDefault="00000000">
      <w:pPr>
        <w:pStyle w:val="aa"/>
        <w:numPr>
          <w:ilvl w:val="0"/>
          <w:numId w:val="2"/>
        </w:numPr>
        <w:ind w:firstLineChars="0"/>
        <w:rPr>
          <w:color w:val="000000" w:themeColor="text1"/>
          <w:szCs w:val="21"/>
        </w:rPr>
      </w:pPr>
      <w:r>
        <w:rPr>
          <w:rFonts w:hint="eastAsia"/>
          <w:color w:val="000000" w:themeColor="text1"/>
          <w:szCs w:val="21"/>
        </w:rPr>
        <w:t>交货时间：</w:t>
      </w:r>
    </w:p>
    <w:p w14:paraId="29C66F85" w14:textId="77777777" w:rsidR="00B93652" w:rsidRDefault="00000000">
      <w:pPr>
        <w:ind w:firstLineChars="200" w:firstLine="420"/>
        <w:rPr>
          <w:color w:val="000000" w:themeColor="text1"/>
          <w:szCs w:val="21"/>
        </w:rPr>
      </w:pPr>
      <w:r>
        <w:rPr>
          <w:rFonts w:hint="eastAsia"/>
          <w:color w:val="000000" w:themeColor="text1"/>
          <w:szCs w:val="21"/>
        </w:rPr>
        <w:t>待定。</w:t>
      </w:r>
    </w:p>
    <w:p w14:paraId="3CB10BDF" w14:textId="77777777" w:rsidR="00B93652" w:rsidRDefault="00000000">
      <w:pPr>
        <w:rPr>
          <w:color w:val="000000" w:themeColor="text1"/>
          <w:szCs w:val="21"/>
        </w:rPr>
      </w:pPr>
      <w:r>
        <w:rPr>
          <w:rFonts w:hint="eastAsia"/>
          <w:color w:val="000000" w:themeColor="text1"/>
          <w:szCs w:val="21"/>
        </w:rPr>
        <w:t>三、甲乙双方责任：</w:t>
      </w:r>
    </w:p>
    <w:p w14:paraId="6F213995" w14:textId="77777777" w:rsidR="00B93652" w:rsidRDefault="00000000">
      <w:pPr>
        <w:numPr>
          <w:ilvl w:val="1"/>
          <w:numId w:val="3"/>
        </w:numPr>
        <w:tabs>
          <w:tab w:val="left" w:pos="900"/>
        </w:tabs>
        <w:ind w:left="1080" w:hanging="540"/>
        <w:rPr>
          <w:rFonts w:ascii="Arial" w:hAnsi="Arial" w:cs="Arial"/>
          <w:color w:val="000000" w:themeColor="text1"/>
          <w:szCs w:val="21"/>
        </w:rPr>
      </w:pPr>
      <w:r>
        <w:rPr>
          <w:rFonts w:ascii="Arial" w:hAnsi="Arial" w:cs="Arial" w:hint="eastAsia"/>
          <w:color w:val="000000" w:themeColor="text1"/>
          <w:szCs w:val="21"/>
        </w:rPr>
        <w:t>甲方有权利要求乙方提供合格商品。</w:t>
      </w:r>
    </w:p>
    <w:p w14:paraId="68AB0595" w14:textId="77777777" w:rsidR="00B93652" w:rsidRDefault="00000000">
      <w:pPr>
        <w:numPr>
          <w:ilvl w:val="1"/>
          <w:numId w:val="3"/>
        </w:numPr>
        <w:tabs>
          <w:tab w:val="left" w:pos="900"/>
        </w:tabs>
        <w:ind w:left="1080" w:hanging="540"/>
        <w:rPr>
          <w:rFonts w:ascii="Arial" w:hAnsi="Arial" w:cs="Arial"/>
          <w:color w:val="000000" w:themeColor="text1"/>
          <w:szCs w:val="21"/>
        </w:rPr>
      </w:pPr>
      <w:r>
        <w:rPr>
          <w:rFonts w:ascii="Arial" w:hAnsi="Arial" w:cs="Arial" w:hint="eastAsia"/>
          <w:color w:val="000000" w:themeColor="text1"/>
          <w:szCs w:val="21"/>
        </w:rPr>
        <w:t>甲方有权利要求乙方</w:t>
      </w:r>
      <w:r>
        <w:rPr>
          <w:rFonts w:ascii="宋体" w:hAnsi="宋体" w:hint="eastAsia"/>
          <w:color w:val="000000" w:themeColor="text1"/>
          <w:szCs w:val="21"/>
        </w:rPr>
        <w:t>提供与礼品及乙方自身资质相关的有效证明、批准证</w:t>
      </w:r>
    </w:p>
    <w:p w14:paraId="04021A19" w14:textId="77777777" w:rsidR="00B93652" w:rsidRDefault="00000000">
      <w:pPr>
        <w:tabs>
          <w:tab w:val="left" w:pos="1429"/>
        </w:tabs>
        <w:ind w:left="1080"/>
        <w:rPr>
          <w:rFonts w:ascii="Arial" w:hAnsi="Arial" w:cs="Arial"/>
          <w:color w:val="000000" w:themeColor="text1"/>
          <w:szCs w:val="21"/>
        </w:rPr>
      </w:pPr>
      <w:r>
        <w:rPr>
          <w:rFonts w:ascii="宋体" w:hAnsi="宋体" w:hint="eastAsia"/>
          <w:color w:val="000000" w:themeColor="text1"/>
          <w:szCs w:val="21"/>
        </w:rPr>
        <w:t>书、营业执照及任何其他中国法规所要求的文件及甲方认为必要文件。</w:t>
      </w:r>
    </w:p>
    <w:p w14:paraId="5FAFD2F3" w14:textId="77777777" w:rsidR="00B93652" w:rsidRDefault="00000000">
      <w:pPr>
        <w:numPr>
          <w:ilvl w:val="1"/>
          <w:numId w:val="3"/>
        </w:numPr>
        <w:tabs>
          <w:tab w:val="left" w:pos="900"/>
        </w:tabs>
        <w:ind w:left="1080" w:hanging="540"/>
        <w:rPr>
          <w:rFonts w:ascii="Arial" w:hAnsi="Arial" w:cs="Arial"/>
          <w:color w:val="000000" w:themeColor="text1"/>
          <w:szCs w:val="21"/>
        </w:rPr>
      </w:pPr>
      <w:r>
        <w:rPr>
          <w:rFonts w:ascii="Arial" w:hAnsi="Arial" w:cs="Arial" w:hint="eastAsia"/>
          <w:color w:val="000000" w:themeColor="text1"/>
          <w:szCs w:val="21"/>
        </w:rPr>
        <w:t>甲方有义务在乙方按照以上要求交货并经甲方检验合格后，在规定的时间内</w:t>
      </w:r>
    </w:p>
    <w:p w14:paraId="773C9202" w14:textId="77777777" w:rsidR="00B93652" w:rsidRDefault="00000000">
      <w:pPr>
        <w:tabs>
          <w:tab w:val="left" w:pos="1429"/>
        </w:tabs>
        <w:ind w:left="1080"/>
        <w:rPr>
          <w:rFonts w:ascii="Arial" w:hAnsi="Arial" w:cs="Arial"/>
          <w:color w:val="000000" w:themeColor="text1"/>
          <w:szCs w:val="21"/>
        </w:rPr>
      </w:pPr>
      <w:r>
        <w:rPr>
          <w:rFonts w:ascii="Arial" w:hAnsi="Arial" w:cs="Arial" w:hint="eastAsia"/>
          <w:color w:val="000000" w:themeColor="text1"/>
          <w:szCs w:val="21"/>
        </w:rPr>
        <w:t>向乙方支付全部费用。</w:t>
      </w:r>
    </w:p>
    <w:p w14:paraId="69BA5FD8" w14:textId="77777777" w:rsidR="00B93652" w:rsidRDefault="00000000">
      <w:pPr>
        <w:numPr>
          <w:ilvl w:val="1"/>
          <w:numId w:val="3"/>
        </w:numPr>
        <w:tabs>
          <w:tab w:val="left" w:pos="900"/>
        </w:tabs>
        <w:ind w:left="1080" w:hanging="540"/>
        <w:rPr>
          <w:rFonts w:ascii="Arial" w:hAnsi="Arial" w:cs="Arial"/>
          <w:color w:val="000000" w:themeColor="text1"/>
          <w:szCs w:val="21"/>
        </w:rPr>
      </w:pPr>
      <w:r>
        <w:rPr>
          <w:rFonts w:ascii="Arial" w:hAnsi="Arial" w:cs="Arial" w:hint="eastAsia"/>
          <w:color w:val="000000" w:themeColor="text1"/>
          <w:szCs w:val="21"/>
        </w:rPr>
        <w:t>甲方有义务对乙方交货的产品根据确认的打样标准对交货物品进行清点和</w:t>
      </w:r>
    </w:p>
    <w:p w14:paraId="2DFBCAE5" w14:textId="77777777" w:rsidR="00B93652" w:rsidRDefault="00000000">
      <w:pPr>
        <w:tabs>
          <w:tab w:val="left" w:pos="1429"/>
        </w:tabs>
        <w:ind w:left="1080"/>
        <w:rPr>
          <w:rFonts w:ascii="Arial" w:hAnsi="Arial" w:cs="Arial"/>
          <w:color w:val="000000" w:themeColor="text1"/>
          <w:szCs w:val="21"/>
        </w:rPr>
      </w:pPr>
      <w:r>
        <w:rPr>
          <w:rFonts w:ascii="Arial" w:hAnsi="Arial" w:cs="Arial" w:hint="eastAsia"/>
          <w:color w:val="000000" w:themeColor="text1"/>
          <w:szCs w:val="21"/>
        </w:rPr>
        <w:t>质量检查。</w:t>
      </w:r>
    </w:p>
    <w:p w14:paraId="2FA37C79" w14:textId="77777777" w:rsidR="00B93652" w:rsidRDefault="00000000">
      <w:pPr>
        <w:numPr>
          <w:ilvl w:val="1"/>
          <w:numId w:val="3"/>
        </w:numPr>
        <w:tabs>
          <w:tab w:val="left" w:pos="1080"/>
        </w:tabs>
        <w:ind w:left="1080" w:hanging="540"/>
        <w:rPr>
          <w:rFonts w:ascii="Arial" w:hAnsi="Arial" w:cs="Arial"/>
          <w:color w:val="000000" w:themeColor="text1"/>
          <w:szCs w:val="21"/>
        </w:rPr>
      </w:pPr>
      <w:r>
        <w:rPr>
          <w:rFonts w:ascii="Arial" w:hAnsi="Arial" w:cs="Arial" w:hint="eastAsia"/>
          <w:color w:val="000000" w:themeColor="text1"/>
          <w:szCs w:val="21"/>
        </w:rPr>
        <w:t>乙方应具</w:t>
      </w:r>
      <w:r>
        <w:rPr>
          <w:rFonts w:ascii="宋体" w:hAnsi="宋体" w:hint="eastAsia"/>
          <w:color w:val="000000" w:themeColor="text1"/>
          <w:szCs w:val="21"/>
        </w:rPr>
        <w:t>有良好的行业道德，商业行为准则</w:t>
      </w:r>
      <w:r>
        <w:rPr>
          <w:rFonts w:ascii="Arial" w:hAnsi="Arial" w:cs="Arial" w:hint="eastAsia"/>
          <w:color w:val="000000" w:themeColor="text1"/>
          <w:szCs w:val="21"/>
        </w:rPr>
        <w:t>。</w:t>
      </w:r>
    </w:p>
    <w:p w14:paraId="2DEAFA29" w14:textId="77777777" w:rsidR="00B93652" w:rsidRDefault="00000000">
      <w:pPr>
        <w:numPr>
          <w:ilvl w:val="1"/>
          <w:numId w:val="3"/>
        </w:numPr>
        <w:tabs>
          <w:tab w:val="left" w:pos="1080"/>
        </w:tabs>
        <w:ind w:left="1080" w:hanging="540"/>
        <w:rPr>
          <w:rFonts w:ascii="Arial" w:hAnsi="Arial" w:cs="Arial"/>
          <w:color w:val="000000" w:themeColor="text1"/>
          <w:szCs w:val="21"/>
        </w:rPr>
      </w:pPr>
      <w:r>
        <w:rPr>
          <w:rFonts w:ascii="Arial" w:hAnsi="Arial" w:cs="Arial" w:hint="eastAsia"/>
          <w:color w:val="000000" w:themeColor="text1"/>
          <w:szCs w:val="21"/>
        </w:rPr>
        <w:t>乙方保证</w:t>
      </w:r>
      <w:r>
        <w:rPr>
          <w:rFonts w:ascii="宋体" w:hAnsi="宋体" w:hint="eastAsia"/>
          <w:color w:val="000000" w:themeColor="text1"/>
          <w:szCs w:val="21"/>
        </w:rPr>
        <w:t>交付的商品符合中国有关知识及工业产权法律、法规（无论是全国</w:t>
      </w:r>
    </w:p>
    <w:p w14:paraId="2A8BC652" w14:textId="77777777" w:rsidR="00B93652" w:rsidRDefault="00000000">
      <w:pPr>
        <w:tabs>
          <w:tab w:val="left" w:pos="1429"/>
        </w:tabs>
        <w:ind w:left="1080"/>
        <w:rPr>
          <w:rFonts w:ascii="Arial" w:hAnsi="Arial" w:cs="Arial"/>
          <w:color w:val="000000" w:themeColor="text1"/>
          <w:szCs w:val="21"/>
        </w:rPr>
      </w:pPr>
      <w:r>
        <w:rPr>
          <w:rFonts w:ascii="宋体" w:hAnsi="宋体" w:hint="eastAsia"/>
          <w:color w:val="000000" w:themeColor="text1"/>
          <w:szCs w:val="21"/>
        </w:rPr>
        <w:t>的或地方性法规）。</w:t>
      </w:r>
    </w:p>
    <w:p w14:paraId="4F43FFF2" w14:textId="77777777" w:rsidR="00B93652" w:rsidRDefault="00000000">
      <w:pPr>
        <w:numPr>
          <w:ilvl w:val="1"/>
          <w:numId w:val="3"/>
        </w:numPr>
        <w:tabs>
          <w:tab w:val="left" w:pos="900"/>
        </w:tabs>
        <w:ind w:left="1080" w:hanging="540"/>
        <w:rPr>
          <w:rFonts w:ascii="Arial" w:hAnsi="Arial" w:cs="Arial"/>
          <w:color w:val="000000" w:themeColor="text1"/>
          <w:szCs w:val="21"/>
        </w:rPr>
      </w:pPr>
      <w:r>
        <w:rPr>
          <w:rFonts w:ascii="Arial" w:hAnsi="Arial" w:cs="Arial" w:hint="eastAsia"/>
          <w:color w:val="000000" w:themeColor="text1"/>
          <w:szCs w:val="21"/>
        </w:rPr>
        <w:t>乙方应在承诺时间内，完全按照甲方的制作要求提供打样。由于甲方原因造</w:t>
      </w:r>
    </w:p>
    <w:p w14:paraId="7EBEBDAD" w14:textId="77777777" w:rsidR="00B93652" w:rsidRDefault="00000000">
      <w:pPr>
        <w:tabs>
          <w:tab w:val="left" w:pos="1429"/>
        </w:tabs>
        <w:ind w:left="1080"/>
        <w:rPr>
          <w:rFonts w:ascii="Arial" w:hAnsi="Arial" w:cs="Arial"/>
          <w:color w:val="000000" w:themeColor="text1"/>
          <w:szCs w:val="21"/>
        </w:rPr>
      </w:pPr>
      <w:r>
        <w:rPr>
          <w:rFonts w:ascii="Arial" w:hAnsi="Arial" w:cs="Arial" w:hint="eastAsia"/>
          <w:color w:val="000000" w:themeColor="text1"/>
          <w:szCs w:val="21"/>
        </w:rPr>
        <w:t>成的多次打样，如影响交货时间，不属于乙方违约行为。</w:t>
      </w:r>
    </w:p>
    <w:p w14:paraId="767FA316" w14:textId="77777777" w:rsidR="00B93652" w:rsidRDefault="00000000">
      <w:pPr>
        <w:numPr>
          <w:ilvl w:val="1"/>
          <w:numId w:val="3"/>
        </w:numPr>
        <w:tabs>
          <w:tab w:val="left" w:pos="900"/>
        </w:tabs>
        <w:ind w:left="1080" w:hanging="540"/>
        <w:rPr>
          <w:rFonts w:ascii="Arial" w:hAnsi="Arial" w:cs="Arial"/>
          <w:color w:val="000000" w:themeColor="text1"/>
          <w:szCs w:val="21"/>
        </w:rPr>
      </w:pPr>
      <w:r>
        <w:rPr>
          <w:rFonts w:ascii="Arial" w:hAnsi="Arial" w:cs="Arial" w:hint="eastAsia"/>
          <w:color w:val="000000" w:themeColor="text1"/>
          <w:szCs w:val="21"/>
        </w:rPr>
        <w:lastRenderedPageBreak/>
        <w:t>乙方应在承诺时间内交货，交货时必须确保数量准确，制作要求及质量与样</w:t>
      </w:r>
    </w:p>
    <w:p w14:paraId="19A06BF8" w14:textId="77777777" w:rsidR="00B93652" w:rsidRDefault="00000000">
      <w:pPr>
        <w:tabs>
          <w:tab w:val="left" w:pos="1429"/>
        </w:tabs>
        <w:ind w:left="1080"/>
        <w:rPr>
          <w:rFonts w:ascii="Arial" w:hAnsi="Arial" w:cs="Arial"/>
          <w:color w:val="000000" w:themeColor="text1"/>
          <w:szCs w:val="21"/>
        </w:rPr>
      </w:pPr>
      <w:r>
        <w:rPr>
          <w:rFonts w:ascii="Arial" w:hAnsi="Arial" w:cs="Arial" w:hint="eastAsia"/>
          <w:color w:val="000000" w:themeColor="text1"/>
          <w:szCs w:val="21"/>
        </w:rPr>
        <w:t>品完全一致。乙方应在交货前进行质量自检。</w:t>
      </w:r>
    </w:p>
    <w:p w14:paraId="3A5ACF01" w14:textId="77777777" w:rsidR="00B93652" w:rsidRDefault="00000000">
      <w:pPr>
        <w:numPr>
          <w:ilvl w:val="1"/>
          <w:numId w:val="3"/>
        </w:numPr>
        <w:tabs>
          <w:tab w:val="left" w:pos="900"/>
        </w:tabs>
        <w:ind w:left="1080" w:hanging="540"/>
        <w:rPr>
          <w:rFonts w:ascii="Arial" w:hAnsi="Arial" w:cs="Arial"/>
          <w:color w:val="000000" w:themeColor="text1"/>
          <w:szCs w:val="21"/>
        </w:rPr>
      </w:pPr>
      <w:r>
        <w:rPr>
          <w:rFonts w:ascii="Arial" w:hAnsi="Arial" w:cs="Arial" w:hint="eastAsia"/>
          <w:color w:val="000000" w:themeColor="text1"/>
          <w:szCs w:val="21"/>
        </w:rPr>
        <w:t>如遇不可抗力的因素，造成乙方不能按照合同规定的提供产品时，乙方不构</w:t>
      </w:r>
    </w:p>
    <w:p w14:paraId="48C41EE6" w14:textId="77777777" w:rsidR="00B93652" w:rsidRDefault="00000000">
      <w:pPr>
        <w:tabs>
          <w:tab w:val="left" w:pos="1429"/>
        </w:tabs>
        <w:ind w:left="1080"/>
        <w:rPr>
          <w:rFonts w:ascii="Arial" w:hAnsi="Arial" w:cs="Arial"/>
          <w:color w:val="000000" w:themeColor="text1"/>
          <w:szCs w:val="21"/>
        </w:rPr>
      </w:pPr>
      <w:r>
        <w:rPr>
          <w:rFonts w:ascii="Arial" w:hAnsi="Arial" w:cs="Arial" w:hint="eastAsia"/>
          <w:color w:val="000000" w:themeColor="text1"/>
          <w:szCs w:val="21"/>
        </w:rPr>
        <w:t>成违约。</w:t>
      </w:r>
    </w:p>
    <w:p w14:paraId="26E2269D" w14:textId="77777777" w:rsidR="00B93652" w:rsidRDefault="00000000">
      <w:pPr>
        <w:rPr>
          <w:color w:val="000000" w:themeColor="text1"/>
        </w:rPr>
      </w:pPr>
      <w:r>
        <w:rPr>
          <w:rFonts w:hint="eastAsia"/>
          <w:color w:val="000000" w:themeColor="text1"/>
          <w:highlight w:val="lightGray"/>
        </w:rPr>
        <w:t>四</w:t>
      </w:r>
      <w:r>
        <w:rPr>
          <w:rFonts w:hint="eastAsia"/>
          <w:color w:val="000000" w:themeColor="text1"/>
        </w:rPr>
        <w:t>付款：</w:t>
      </w:r>
    </w:p>
    <w:p w14:paraId="4CF00C55" w14:textId="784D13CE" w:rsidR="00B93652" w:rsidRDefault="00000000">
      <w:pPr>
        <w:ind w:leftChars="150" w:left="315" w:firstLineChars="150" w:firstLine="315"/>
      </w:pPr>
      <w:r>
        <w:rPr>
          <w:rFonts w:hint="eastAsia"/>
          <w:color w:val="000000" w:themeColor="text1"/>
        </w:rPr>
        <w:t xml:space="preserve"> </w:t>
      </w:r>
      <w:r>
        <w:rPr>
          <w:rFonts w:hint="eastAsia"/>
        </w:rPr>
        <w:t>双方签署合同后甲方支付</w:t>
      </w:r>
      <w:r>
        <w:rPr>
          <w:rFonts w:hint="eastAsia"/>
        </w:rPr>
        <w:t>50%</w:t>
      </w:r>
      <w:r>
        <w:rPr>
          <w:rFonts w:hint="eastAsia"/>
        </w:rPr>
        <w:t>预付款即人民币</w:t>
      </w:r>
      <w:r w:rsidR="00DE699F">
        <w:rPr>
          <w:b/>
          <w:u w:val="single"/>
        </w:rPr>
        <w:t>2</w:t>
      </w:r>
      <w:r>
        <w:rPr>
          <w:rFonts w:hint="eastAsia"/>
          <w:b/>
          <w:u w:val="single"/>
        </w:rPr>
        <w:t>500.00</w:t>
      </w:r>
      <w:r>
        <w:rPr>
          <w:rFonts w:hint="eastAsia"/>
          <w:b/>
          <w:u w:val="single"/>
        </w:rPr>
        <w:t>元</w:t>
      </w:r>
      <w:r>
        <w:rPr>
          <w:rFonts w:hint="eastAsia"/>
        </w:rPr>
        <w:t>；乙方收到预付款后方可安排</w:t>
      </w:r>
      <w:r w:rsidR="00DE699F">
        <w:rPr>
          <w:rFonts w:hint="eastAsia"/>
        </w:rPr>
        <w:t>设计制作稿</w:t>
      </w:r>
      <w:r>
        <w:rPr>
          <w:rFonts w:hint="eastAsia"/>
        </w:rPr>
        <w:t>。甲方在收到</w:t>
      </w:r>
      <w:r w:rsidR="00DE699F">
        <w:rPr>
          <w:rFonts w:hint="eastAsia"/>
        </w:rPr>
        <w:t>设计制作稿</w:t>
      </w:r>
      <w:r>
        <w:rPr>
          <w:rFonts w:hint="eastAsia"/>
        </w:rPr>
        <w:t>及全额发票后</w:t>
      </w:r>
      <w:r>
        <w:t>5</w:t>
      </w:r>
      <w:r>
        <w:rPr>
          <w:rFonts w:hint="eastAsia"/>
        </w:rPr>
        <w:t>个工作日内一次性支付尾款，即人民币</w:t>
      </w:r>
      <w:r w:rsidR="00DE699F">
        <w:rPr>
          <w:b/>
          <w:u w:val="single"/>
        </w:rPr>
        <w:t>2</w:t>
      </w:r>
      <w:r>
        <w:rPr>
          <w:rFonts w:hint="eastAsia"/>
          <w:b/>
          <w:u w:val="single"/>
        </w:rPr>
        <w:t>500.00</w:t>
      </w:r>
      <w:r>
        <w:rPr>
          <w:rFonts w:hint="eastAsia"/>
          <w:b/>
          <w:u w:val="single"/>
        </w:rPr>
        <w:t>元</w:t>
      </w:r>
      <w:r>
        <w:rPr>
          <w:rFonts w:hint="eastAsia"/>
        </w:rPr>
        <w:t>。</w:t>
      </w:r>
    </w:p>
    <w:p w14:paraId="3015F4AB" w14:textId="77777777" w:rsidR="00B93652" w:rsidRDefault="00000000">
      <w:pPr>
        <w:ind w:firstLineChars="202" w:firstLine="424"/>
        <w:rPr>
          <w:color w:val="000000" w:themeColor="text1"/>
        </w:rPr>
      </w:pPr>
      <w:r>
        <w:rPr>
          <w:rFonts w:hint="eastAsia"/>
          <w:color w:val="000000" w:themeColor="text1"/>
        </w:rPr>
        <w:t>乙方账户信息：</w:t>
      </w:r>
    </w:p>
    <w:tbl>
      <w:tblPr>
        <w:tblpPr w:leftFromText="181" w:rightFromText="181" w:vertAnchor="text" w:horzAnchor="page" w:tblpX="2398" w:tblpY="51"/>
        <w:tblOverlap w:val="neve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678"/>
      </w:tblGrid>
      <w:tr w:rsidR="00B93652" w14:paraId="6FA2DE77" w14:textId="77777777">
        <w:tc>
          <w:tcPr>
            <w:tcW w:w="1368" w:type="dxa"/>
            <w:tcBorders>
              <w:left w:val="single" w:sz="4" w:space="0" w:color="auto"/>
            </w:tcBorders>
            <w:vAlign w:val="center"/>
          </w:tcPr>
          <w:p w14:paraId="55580B27" w14:textId="77777777" w:rsidR="00B93652" w:rsidRDefault="00000000">
            <w:pPr>
              <w:jc w:val="center"/>
              <w:rPr>
                <w:rFonts w:ascii="Arial" w:hAnsi="Arial" w:cs="Arial"/>
                <w:color w:val="000000" w:themeColor="text1"/>
                <w:szCs w:val="21"/>
              </w:rPr>
            </w:pPr>
            <w:r>
              <w:rPr>
                <w:rFonts w:ascii="Arial" w:hAnsi="宋体" w:cs="Arial" w:hint="eastAsia"/>
                <w:color w:val="000000" w:themeColor="text1"/>
                <w:szCs w:val="21"/>
              </w:rPr>
              <w:t>户名</w:t>
            </w:r>
          </w:p>
        </w:tc>
        <w:tc>
          <w:tcPr>
            <w:tcW w:w="6678" w:type="dxa"/>
            <w:tcBorders>
              <w:right w:val="single" w:sz="4" w:space="0" w:color="auto"/>
            </w:tcBorders>
          </w:tcPr>
          <w:p w14:paraId="2DB0B880" w14:textId="77777777" w:rsidR="00B93652" w:rsidRDefault="00000000">
            <w:pPr>
              <w:rPr>
                <w:rFonts w:ascii="Arial" w:hAnsi="Arial" w:cs="Arial"/>
                <w:color w:val="000000" w:themeColor="text1"/>
                <w:szCs w:val="21"/>
              </w:rPr>
            </w:pPr>
            <w:r>
              <w:rPr>
                <w:rFonts w:ascii="Arial" w:hAnsi="宋体" w:cs="Arial" w:hint="eastAsia"/>
                <w:color w:val="000000" w:themeColor="text1"/>
                <w:szCs w:val="21"/>
              </w:rPr>
              <w:t>北京嘉格丽华贸易有限公司</w:t>
            </w:r>
          </w:p>
        </w:tc>
      </w:tr>
      <w:tr w:rsidR="00B93652" w14:paraId="6CE3A019" w14:textId="77777777">
        <w:trPr>
          <w:trHeight w:val="263"/>
        </w:trPr>
        <w:tc>
          <w:tcPr>
            <w:tcW w:w="1368" w:type="dxa"/>
            <w:tcBorders>
              <w:left w:val="single" w:sz="4" w:space="0" w:color="auto"/>
            </w:tcBorders>
            <w:vAlign w:val="center"/>
          </w:tcPr>
          <w:p w14:paraId="563D5E82" w14:textId="77777777" w:rsidR="00B93652" w:rsidRDefault="00000000">
            <w:pPr>
              <w:jc w:val="center"/>
              <w:rPr>
                <w:rFonts w:ascii="Arial" w:hAnsi="Arial" w:cs="Arial"/>
                <w:color w:val="000000" w:themeColor="text1"/>
                <w:szCs w:val="21"/>
              </w:rPr>
            </w:pPr>
            <w:r>
              <w:rPr>
                <w:rFonts w:ascii="Arial" w:hAnsi="宋体" w:cs="Arial" w:hint="eastAsia"/>
                <w:color w:val="000000" w:themeColor="text1"/>
                <w:szCs w:val="21"/>
              </w:rPr>
              <w:t>开户行</w:t>
            </w:r>
          </w:p>
        </w:tc>
        <w:tc>
          <w:tcPr>
            <w:tcW w:w="6678" w:type="dxa"/>
            <w:tcBorders>
              <w:right w:val="single" w:sz="4" w:space="0" w:color="auto"/>
            </w:tcBorders>
            <w:vAlign w:val="center"/>
          </w:tcPr>
          <w:p w14:paraId="0B5F94FF" w14:textId="77777777" w:rsidR="00B93652" w:rsidRDefault="00000000">
            <w:pPr>
              <w:rPr>
                <w:rFonts w:ascii="Arial" w:hAnsi="Arial" w:cs="Arial"/>
                <w:color w:val="000000" w:themeColor="text1"/>
                <w:kern w:val="0"/>
                <w:szCs w:val="21"/>
              </w:rPr>
            </w:pPr>
            <w:r>
              <w:rPr>
                <w:rFonts w:ascii="Arial" w:hAnsi="Arial" w:cs="Arial" w:hint="eastAsia"/>
                <w:color w:val="000000" w:themeColor="text1"/>
                <w:kern w:val="0"/>
                <w:szCs w:val="21"/>
              </w:rPr>
              <w:t>中国银行股份有限公司北京通州分行营业部</w:t>
            </w:r>
          </w:p>
        </w:tc>
      </w:tr>
      <w:tr w:rsidR="00B93652" w14:paraId="4BD19432" w14:textId="77777777">
        <w:trPr>
          <w:trHeight w:val="353"/>
        </w:trPr>
        <w:tc>
          <w:tcPr>
            <w:tcW w:w="1368" w:type="dxa"/>
            <w:tcBorders>
              <w:left w:val="single" w:sz="4" w:space="0" w:color="auto"/>
            </w:tcBorders>
            <w:vAlign w:val="center"/>
          </w:tcPr>
          <w:p w14:paraId="7381D863" w14:textId="77777777" w:rsidR="00B93652" w:rsidRDefault="00000000">
            <w:pPr>
              <w:jc w:val="center"/>
              <w:rPr>
                <w:rFonts w:ascii="Arial" w:hAnsi="Arial" w:cs="Arial"/>
                <w:color w:val="000000" w:themeColor="text1"/>
                <w:szCs w:val="21"/>
              </w:rPr>
            </w:pPr>
            <w:r>
              <w:rPr>
                <w:rFonts w:ascii="Arial" w:hAnsi="宋体" w:cs="Arial" w:hint="eastAsia"/>
                <w:color w:val="000000" w:themeColor="text1"/>
                <w:szCs w:val="21"/>
              </w:rPr>
              <w:t>帐　号</w:t>
            </w:r>
          </w:p>
        </w:tc>
        <w:tc>
          <w:tcPr>
            <w:tcW w:w="6678" w:type="dxa"/>
            <w:tcBorders>
              <w:right w:val="single" w:sz="4" w:space="0" w:color="auto"/>
            </w:tcBorders>
            <w:vAlign w:val="center"/>
          </w:tcPr>
          <w:p w14:paraId="5757512A" w14:textId="77777777" w:rsidR="00B93652" w:rsidRDefault="00000000">
            <w:pPr>
              <w:rPr>
                <w:rFonts w:ascii="Arial" w:hAnsi="Arial" w:cs="Arial"/>
                <w:color w:val="000000" w:themeColor="text1"/>
                <w:szCs w:val="21"/>
              </w:rPr>
            </w:pPr>
            <w:r>
              <w:rPr>
                <w:rFonts w:ascii="Arial" w:hAnsi="Arial" w:cs="Arial"/>
                <w:color w:val="000000" w:themeColor="text1"/>
                <w:szCs w:val="21"/>
              </w:rPr>
              <w:t>338958240366</w:t>
            </w:r>
          </w:p>
        </w:tc>
      </w:tr>
    </w:tbl>
    <w:p w14:paraId="422F1722" w14:textId="77777777" w:rsidR="00B93652" w:rsidRDefault="00B93652">
      <w:pPr>
        <w:rPr>
          <w:color w:val="000000" w:themeColor="text1"/>
        </w:rPr>
      </w:pPr>
    </w:p>
    <w:p w14:paraId="23974C72" w14:textId="77777777" w:rsidR="00B93652" w:rsidRDefault="00000000">
      <w:pPr>
        <w:rPr>
          <w:color w:val="000000" w:themeColor="text1"/>
        </w:rPr>
      </w:pPr>
      <w:r>
        <w:rPr>
          <w:rFonts w:hint="eastAsia"/>
          <w:color w:val="000000" w:themeColor="text1"/>
        </w:rPr>
        <w:t>五、违约责任</w:t>
      </w:r>
    </w:p>
    <w:p w14:paraId="7E5C63C3" w14:textId="77777777" w:rsidR="00B93652" w:rsidRDefault="00000000">
      <w:pPr>
        <w:numPr>
          <w:ilvl w:val="0"/>
          <w:numId w:val="4"/>
        </w:numPr>
        <w:tabs>
          <w:tab w:val="clear" w:pos="1140"/>
          <w:tab w:val="left" w:pos="1080"/>
        </w:tabs>
        <w:ind w:left="1080" w:hanging="540"/>
        <w:rPr>
          <w:rFonts w:ascii="Arial" w:hAnsi="Arial" w:cs="Arial"/>
          <w:color w:val="000000" w:themeColor="text1"/>
          <w:szCs w:val="21"/>
        </w:rPr>
      </w:pPr>
      <w:r>
        <w:rPr>
          <w:rFonts w:ascii="Arial" w:hAnsi="Arial" w:cs="Arial" w:hint="eastAsia"/>
          <w:color w:val="000000" w:themeColor="text1"/>
          <w:szCs w:val="21"/>
        </w:rPr>
        <w:t>甲方在物品交货时质检中发现乙方提供的物品存在次品且次品数量少于乙方提供的</w:t>
      </w:r>
      <w:r>
        <w:rPr>
          <w:rFonts w:ascii="Arial" w:hAnsi="Arial" w:cs="Arial" w:hint="eastAsia"/>
          <w:color w:val="000000" w:themeColor="text1"/>
          <w:szCs w:val="21"/>
        </w:rPr>
        <w:t>5%</w:t>
      </w:r>
      <w:r>
        <w:rPr>
          <w:rFonts w:ascii="Arial" w:hAnsi="Arial" w:cs="Arial" w:hint="eastAsia"/>
          <w:color w:val="000000" w:themeColor="text1"/>
          <w:szCs w:val="21"/>
        </w:rPr>
        <w:t>，乙方应在</w:t>
      </w:r>
      <w:r>
        <w:rPr>
          <w:rFonts w:ascii="Arial" w:hAnsi="Arial" w:cs="Arial" w:hint="eastAsia"/>
          <w:color w:val="000000" w:themeColor="text1"/>
          <w:szCs w:val="21"/>
        </w:rPr>
        <w:t>10</w:t>
      </w:r>
      <w:r>
        <w:rPr>
          <w:rFonts w:ascii="Arial" w:hAnsi="Arial" w:cs="Arial" w:hint="eastAsia"/>
          <w:color w:val="000000" w:themeColor="text1"/>
          <w:szCs w:val="21"/>
        </w:rPr>
        <w:t>天内免费补货给甲方。</w:t>
      </w:r>
    </w:p>
    <w:p w14:paraId="396C3271" w14:textId="77777777" w:rsidR="00B93652" w:rsidRDefault="00000000">
      <w:pPr>
        <w:numPr>
          <w:ilvl w:val="0"/>
          <w:numId w:val="4"/>
        </w:numPr>
        <w:tabs>
          <w:tab w:val="clear" w:pos="1140"/>
          <w:tab w:val="left" w:pos="1080"/>
        </w:tabs>
        <w:ind w:left="1080" w:hanging="540"/>
        <w:rPr>
          <w:rFonts w:ascii="Arial" w:hAnsi="Arial" w:cs="Arial"/>
          <w:color w:val="000000" w:themeColor="text1"/>
          <w:szCs w:val="21"/>
        </w:rPr>
      </w:pPr>
      <w:r>
        <w:rPr>
          <w:rFonts w:ascii="Arial" w:hAnsi="Arial" w:cs="Arial" w:hint="eastAsia"/>
          <w:color w:val="000000" w:themeColor="text1"/>
          <w:szCs w:val="21"/>
        </w:rPr>
        <w:t>甲方应在合同约定期内向乙方支付货款，对于延期支付货款的，甲方应向乙方支付</w:t>
      </w:r>
      <w:r>
        <w:rPr>
          <w:rFonts w:ascii="Arial" w:hAnsi="Arial" w:cs="Arial"/>
          <w:color w:val="000000" w:themeColor="text1"/>
          <w:szCs w:val="21"/>
        </w:rPr>
        <w:t>5</w:t>
      </w:r>
      <w:r>
        <w:rPr>
          <w:rFonts w:ascii="宋体" w:hAnsi="宋体" w:cs="Arial" w:hint="eastAsia"/>
          <w:color w:val="000000" w:themeColor="text1"/>
          <w:szCs w:val="21"/>
        </w:rPr>
        <w:t>‰</w:t>
      </w:r>
      <w:r>
        <w:rPr>
          <w:rFonts w:ascii="Arial" w:hAnsi="Arial" w:cs="Arial"/>
          <w:color w:val="000000" w:themeColor="text1"/>
          <w:szCs w:val="21"/>
        </w:rPr>
        <w:t>/</w:t>
      </w:r>
      <w:r>
        <w:rPr>
          <w:rFonts w:ascii="Arial" w:hAnsi="Arial" w:cs="Arial" w:hint="eastAsia"/>
          <w:color w:val="000000" w:themeColor="text1"/>
          <w:szCs w:val="21"/>
        </w:rPr>
        <w:t>天作为延期付款罚金。</w:t>
      </w:r>
    </w:p>
    <w:p w14:paraId="06D7E39C" w14:textId="77777777" w:rsidR="00B93652" w:rsidRDefault="00000000">
      <w:pPr>
        <w:numPr>
          <w:ilvl w:val="0"/>
          <w:numId w:val="4"/>
        </w:numPr>
        <w:tabs>
          <w:tab w:val="clear" w:pos="1140"/>
          <w:tab w:val="left" w:pos="1080"/>
        </w:tabs>
        <w:ind w:left="1080" w:hanging="540"/>
        <w:rPr>
          <w:rFonts w:ascii="Arial" w:hAnsi="Arial" w:cs="Arial"/>
          <w:color w:val="000000" w:themeColor="text1"/>
          <w:szCs w:val="21"/>
        </w:rPr>
      </w:pPr>
      <w:r>
        <w:rPr>
          <w:rFonts w:ascii="Arial" w:hAnsi="Arial" w:cs="Arial" w:hint="eastAsia"/>
          <w:color w:val="000000" w:themeColor="text1"/>
          <w:szCs w:val="21"/>
        </w:rPr>
        <w:t>由于乙方原因导致的延迟交货，对甲方产生不良后果的，甲方有权扣除总货款的</w:t>
      </w:r>
      <w:r>
        <w:rPr>
          <w:rFonts w:ascii="Arial" w:hAnsi="Arial" w:cs="Arial" w:hint="eastAsia"/>
          <w:color w:val="000000" w:themeColor="text1"/>
          <w:szCs w:val="21"/>
        </w:rPr>
        <w:t>5</w:t>
      </w:r>
      <w:r>
        <w:rPr>
          <w:rFonts w:ascii="宋体" w:hAnsi="宋体" w:cs="Arial" w:hint="eastAsia"/>
          <w:color w:val="000000" w:themeColor="text1"/>
          <w:szCs w:val="21"/>
        </w:rPr>
        <w:t>‰</w:t>
      </w:r>
      <w:r>
        <w:rPr>
          <w:rFonts w:ascii="Arial" w:hAnsi="Arial" w:cs="Arial"/>
          <w:color w:val="000000" w:themeColor="text1"/>
          <w:szCs w:val="21"/>
        </w:rPr>
        <w:t>/</w:t>
      </w:r>
      <w:r>
        <w:rPr>
          <w:rFonts w:ascii="Arial" w:hAnsi="Arial" w:cs="Arial" w:hint="eastAsia"/>
          <w:color w:val="000000" w:themeColor="text1"/>
          <w:szCs w:val="21"/>
        </w:rPr>
        <w:t>天作为违约金。如违约金不能赔偿给甲方带来的损失，甲方有权要求乙方按实际损失赔偿。</w:t>
      </w:r>
    </w:p>
    <w:p w14:paraId="234380E2" w14:textId="77777777" w:rsidR="00B93652" w:rsidRDefault="00000000">
      <w:pPr>
        <w:numPr>
          <w:ilvl w:val="0"/>
          <w:numId w:val="4"/>
        </w:numPr>
        <w:tabs>
          <w:tab w:val="clear" w:pos="1140"/>
          <w:tab w:val="left" w:pos="1080"/>
          <w:tab w:val="left" w:pos="1287"/>
        </w:tabs>
        <w:ind w:left="1080" w:hanging="540"/>
        <w:rPr>
          <w:rFonts w:ascii="Arial" w:hAnsi="Arial" w:cs="Arial"/>
          <w:color w:val="000000" w:themeColor="text1"/>
          <w:szCs w:val="21"/>
        </w:rPr>
      </w:pPr>
      <w:r>
        <w:rPr>
          <w:rFonts w:ascii="Arial" w:hAnsi="Arial" w:cs="Arial" w:hint="eastAsia"/>
          <w:color w:val="000000" w:themeColor="text1"/>
          <w:szCs w:val="21"/>
        </w:rPr>
        <w:t>任何一方未履行其在本合同中的义务，另一方可立即以书面形式终止合同，也可要求违约方继续履行或采取补救措施，并要求违约方赔偿由此造成的损失。</w:t>
      </w:r>
    </w:p>
    <w:p w14:paraId="6FB43431" w14:textId="77777777" w:rsidR="00B93652" w:rsidRDefault="00000000">
      <w:pPr>
        <w:numPr>
          <w:ilvl w:val="0"/>
          <w:numId w:val="4"/>
        </w:numPr>
        <w:tabs>
          <w:tab w:val="clear" w:pos="1140"/>
          <w:tab w:val="left" w:pos="1080"/>
          <w:tab w:val="left" w:pos="1287"/>
        </w:tabs>
        <w:ind w:left="1080" w:hanging="540"/>
        <w:rPr>
          <w:rFonts w:ascii="Arial" w:hAnsi="Arial" w:cs="Arial"/>
          <w:color w:val="000000" w:themeColor="text1"/>
          <w:szCs w:val="21"/>
        </w:rPr>
      </w:pPr>
      <w:r>
        <w:rPr>
          <w:rFonts w:ascii="Arial" w:hAnsi="Arial" w:cs="Arial" w:hint="eastAsia"/>
          <w:color w:val="000000" w:themeColor="text1"/>
          <w:szCs w:val="21"/>
        </w:rPr>
        <w:t>任何一方在未取得另一方同意前，单方面实行更改、调整制作要求，由此产生的任何损失，均由该方承担。</w:t>
      </w:r>
    </w:p>
    <w:p w14:paraId="6F4330B0" w14:textId="77777777" w:rsidR="00B93652" w:rsidRDefault="00B93652">
      <w:pPr>
        <w:tabs>
          <w:tab w:val="left" w:pos="1287"/>
        </w:tabs>
        <w:ind w:left="540"/>
        <w:rPr>
          <w:rFonts w:ascii="Arial" w:hAnsi="Arial" w:cs="Arial"/>
          <w:color w:val="000000" w:themeColor="text1"/>
          <w:szCs w:val="21"/>
        </w:rPr>
      </w:pPr>
    </w:p>
    <w:p w14:paraId="7FAFB78F" w14:textId="77777777" w:rsidR="00B93652" w:rsidRDefault="00000000">
      <w:pPr>
        <w:rPr>
          <w:rFonts w:ascii="Arial" w:hAnsi="Arial" w:cs="Arial"/>
          <w:color w:val="000000" w:themeColor="text1"/>
          <w:szCs w:val="21"/>
        </w:rPr>
      </w:pPr>
      <w:r>
        <w:rPr>
          <w:rFonts w:hint="eastAsia"/>
          <w:color w:val="000000" w:themeColor="text1"/>
          <w:szCs w:val="21"/>
        </w:rPr>
        <w:t>六、保密责任</w:t>
      </w:r>
    </w:p>
    <w:p w14:paraId="1321F13F" w14:textId="77777777" w:rsidR="00B93652" w:rsidRDefault="00000000">
      <w:pPr>
        <w:pStyle w:val="aa"/>
        <w:tabs>
          <w:tab w:val="left" w:pos="1080"/>
        </w:tabs>
        <w:ind w:left="420" w:firstLineChars="0" w:firstLine="0"/>
        <w:rPr>
          <w:color w:val="000000" w:themeColor="text1"/>
          <w:szCs w:val="21"/>
        </w:rPr>
      </w:pPr>
      <w:r>
        <w:rPr>
          <w:rFonts w:hint="eastAsia"/>
          <w:color w:val="000000" w:themeColor="text1"/>
          <w:szCs w:val="21"/>
        </w:rPr>
        <w:t>对于本合同以及其他关联性文件，如报价单等，双方均有义务对所有内容和信息严格保密。任何一方不得在未得到对方允许的情况下，向第三方透露本合同和相关文件中的内容。</w:t>
      </w:r>
    </w:p>
    <w:p w14:paraId="1830C0F3" w14:textId="77777777" w:rsidR="00B93652" w:rsidRDefault="00000000">
      <w:pPr>
        <w:pStyle w:val="aa"/>
        <w:numPr>
          <w:ilvl w:val="0"/>
          <w:numId w:val="5"/>
        </w:numPr>
        <w:ind w:firstLineChars="0"/>
        <w:rPr>
          <w:color w:val="000000" w:themeColor="text1"/>
          <w:szCs w:val="21"/>
        </w:rPr>
      </w:pPr>
      <w:r>
        <w:rPr>
          <w:rFonts w:hint="eastAsia"/>
          <w:color w:val="000000" w:themeColor="text1"/>
          <w:szCs w:val="21"/>
        </w:rPr>
        <w:t>争议解决</w:t>
      </w:r>
    </w:p>
    <w:p w14:paraId="2166F38F" w14:textId="77777777" w:rsidR="00B93652" w:rsidRDefault="00000000">
      <w:pPr>
        <w:pStyle w:val="2"/>
        <w:ind w:left="420"/>
        <w:rPr>
          <w:rFonts w:ascii="Arial" w:hAnsi="Arial" w:cs="Arial"/>
          <w:color w:val="000000" w:themeColor="text1"/>
          <w:szCs w:val="21"/>
        </w:rPr>
      </w:pPr>
      <w:r>
        <w:rPr>
          <w:rFonts w:ascii="Arial" w:hAnsi="Arial" w:cs="Arial" w:hint="eastAsia"/>
          <w:color w:val="000000" w:themeColor="text1"/>
          <w:szCs w:val="21"/>
        </w:rPr>
        <w:t>甲乙双方因本合同的解释或履行发生纠纷时，应及时协商解决。如双方协商不成或一方拒绝协商，任何一方均可向乙方所在地的人民法院起诉。</w:t>
      </w:r>
    </w:p>
    <w:p w14:paraId="059A8128" w14:textId="77777777" w:rsidR="00B93652" w:rsidRDefault="00000000">
      <w:pPr>
        <w:pStyle w:val="aa"/>
        <w:numPr>
          <w:ilvl w:val="0"/>
          <w:numId w:val="5"/>
        </w:numPr>
        <w:ind w:firstLineChars="0"/>
        <w:rPr>
          <w:color w:val="000000" w:themeColor="text1"/>
          <w:szCs w:val="21"/>
        </w:rPr>
      </w:pPr>
      <w:r>
        <w:rPr>
          <w:rFonts w:hint="eastAsia"/>
          <w:color w:val="000000" w:themeColor="text1"/>
          <w:szCs w:val="21"/>
        </w:rPr>
        <w:t>本合同效力</w:t>
      </w:r>
    </w:p>
    <w:p w14:paraId="13598498" w14:textId="77777777" w:rsidR="00B93652" w:rsidRDefault="00000000">
      <w:pPr>
        <w:pStyle w:val="aa"/>
        <w:ind w:left="420" w:firstLineChars="0" w:firstLine="0"/>
        <w:rPr>
          <w:rFonts w:ascii="Arial" w:hAnsi="Arial" w:cs="Arial"/>
          <w:color w:val="000000" w:themeColor="text1"/>
          <w:szCs w:val="21"/>
        </w:rPr>
      </w:pPr>
      <w:r>
        <w:rPr>
          <w:rFonts w:ascii="Arial" w:hAnsi="Arial" w:cs="Arial" w:hint="eastAsia"/>
          <w:color w:val="000000" w:themeColor="text1"/>
          <w:szCs w:val="21"/>
        </w:rPr>
        <w:t>本合同经双方代表签字并加盖公章或合同专用章后当日生效。</w:t>
      </w:r>
    </w:p>
    <w:p w14:paraId="6C40835F" w14:textId="77777777" w:rsidR="00B93652" w:rsidRDefault="00000000">
      <w:pPr>
        <w:pStyle w:val="aa"/>
        <w:ind w:left="420" w:firstLineChars="0" w:firstLine="0"/>
        <w:rPr>
          <w:color w:val="000000" w:themeColor="text1"/>
          <w:szCs w:val="21"/>
        </w:rPr>
      </w:pPr>
      <w:r>
        <w:rPr>
          <w:rFonts w:hint="eastAsia"/>
          <w:color w:val="000000" w:themeColor="text1"/>
          <w:szCs w:val="21"/>
        </w:rPr>
        <w:t>本合同一式贰份，双方各执一份。</w:t>
      </w:r>
    </w:p>
    <w:p w14:paraId="01FCD0A5" w14:textId="77777777" w:rsidR="00B93652" w:rsidRDefault="00B93652">
      <w:pPr>
        <w:pStyle w:val="aa"/>
        <w:ind w:left="420" w:firstLineChars="0" w:firstLine="0"/>
        <w:rPr>
          <w:color w:val="000000" w:themeColor="text1"/>
        </w:rPr>
      </w:pPr>
    </w:p>
    <w:p w14:paraId="5ADD0A9A" w14:textId="77777777" w:rsidR="00B93652" w:rsidRDefault="00000000">
      <w:pPr>
        <w:ind w:firstLineChars="200" w:firstLine="420"/>
        <w:rPr>
          <w:color w:val="000000" w:themeColor="text1"/>
        </w:rPr>
      </w:pPr>
      <w:r>
        <w:rPr>
          <w:rFonts w:hint="eastAsia"/>
          <w:color w:val="000000" w:themeColor="text1"/>
        </w:rPr>
        <w:t>甲方：北京博源意嘉市场咨询有限公司</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        </w:t>
      </w:r>
      <w:r>
        <w:rPr>
          <w:rFonts w:hint="eastAsia"/>
          <w:color w:val="000000" w:themeColor="text1"/>
        </w:rPr>
        <w:t>乙方：北京嘉格丽华贸易有限公司</w:t>
      </w:r>
    </w:p>
    <w:p w14:paraId="6CECACC8" w14:textId="77777777" w:rsidR="00B93652" w:rsidRDefault="00B93652">
      <w:pPr>
        <w:pStyle w:val="aa"/>
        <w:ind w:left="420" w:firstLineChars="0" w:firstLine="0"/>
        <w:rPr>
          <w:color w:val="000000" w:themeColor="text1"/>
        </w:rPr>
      </w:pPr>
    </w:p>
    <w:p w14:paraId="4EAD68A5" w14:textId="77777777" w:rsidR="00B93652" w:rsidRDefault="00000000">
      <w:pPr>
        <w:pStyle w:val="aa"/>
        <w:ind w:left="420" w:firstLineChars="0" w:firstLine="0"/>
        <w:rPr>
          <w:color w:val="000000" w:themeColor="text1"/>
        </w:rPr>
      </w:pPr>
      <w:r>
        <w:rPr>
          <w:rFonts w:hint="eastAsia"/>
          <w:color w:val="000000" w:themeColor="text1"/>
        </w:rPr>
        <w:t>授权代表：</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rFonts w:hint="eastAsia"/>
          <w:color w:val="000000" w:themeColor="text1"/>
        </w:rPr>
        <w:t xml:space="preserve">       </w:t>
      </w:r>
      <w:r>
        <w:rPr>
          <w:rFonts w:hint="eastAsia"/>
          <w:color w:val="000000" w:themeColor="text1"/>
        </w:rPr>
        <w:t>授权代表：</w:t>
      </w:r>
    </w:p>
    <w:p w14:paraId="6D9462AC" w14:textId="77777777" w:rsidR="00B93652" w:rsidRDefault="00000000">
      <w:pPr>
        <w:ind w:firstLineChars="200" w:firstLine="420"/>
        <w:rPr>
          <w:color w:val="000000" w:themeColor="text1"/>
        </w:rPr>
      </w:pPr>
      <w:r>
        <w:rPr>
          <w:rFonts w:hint="eastAsia"/>
          <w:color w:val="000000" w:themeColor="text1"/>
        </w:rPr>
        <w:t>日期：</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rFonts w:hint="eastAsia"/>
          <w:color w:val="000000" w:themeColor="text1"/>
        </w:rPr>
        <w:t xml:space="preserve">               </w:t>
      </w:r>
      <w:r>
        <w:rPr>
          <w:rFonts w:hint="eastAsia"/>
          <w:color w:val="000000" w:themeColor="text1"/>
        </w:rPr>
        <w:t>日期：</w:t>
      </w:r>
    </w:p>
    <w:p w14:paraId="709A4D6D" w14:textId="77777777" w:rsidR="00B93652" w:rsidRDefault="00B93652">
      <w:pPr>
        <w:rPr>
          <w:color w:val="000000" w:themeColor="text1"/>
        </w:rPr>
      </w:pPr>
    </w:p>
    <w:p w14:paraId="6A9952FE" w14:textId="77777777" w:rsidR="00B93652" w:rsidRDefault="00B93652">
      <w:pPr>
        <w:rPr>
          <w:color w:val="000000" w:themeColor="text1"/>
        </w:rPr>
      </w:pPr>
    </w:p>
    <w:p w14:paraId="1711D8FB" w14:textId="77777777" w:rsidR="00B93652" w:rsidRDefault="00B93652">
      <w:pPr>
        <w:rPr>
          <w:color w:val="000000" w:themeColor="text1"/>
        </w:rPr>
      </w:pPr>
    </w:p>
    <w:p w14:paraId="22BDCE95" w14:textId="77777777" w:rsidR="00B93652" w:rsidRDefault="00B93652">
      <w:pPr>
        <w:rPr>
          <w:color w:val="000000" w:themeColor="text1"/>
        </w:rPr>
      </w:pPr>
    </w:p>
    <w:p w14:paraId="66AAE2D9" w14:textId="77777777" w:rsidR="00B93652" w:rsidRDefault="00B93652">
      <w:pPr>
        <w:rPr>
          <w:color w:val="000000" w:themeColor="text1"/>
          <w:sz w:val="20"/>
          <w:szCs w:val="20"/>
        </w:rPr>
      </w:pPr>
    </w:p>
    <w:sectPr w:rsidR="00B93652">
      <w:pgSz w:w="11906" w:h="16838"/>
      <w:pgMar w:top="1021" w:right="1797" w:bottom="107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0951" w14:textId="77777777" w:rsidR="00C92B74" w:rsidRDefault="00C92B74"/>
  </w:endnote>
  <w:endnote w:type="continuationSeparator" w:id="0">
    <w:p w14:paraId="75C9670D" w14:textId="77777777" w:rsidR="00C92B74" w:rsidRDefault="00C92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45C0" w14:textId="77777777" w:rsidR="00C92B74" w:rsidRDefault="00C92B74"/>
  </w:footnote>
  <w:footnote w:type="continuationSeparator" w:id="0">
    <w:p w14:paraId="647B4995" w14:textId="77777777" w:rsidR="00C92B74" w:rsidRDefault="00C92B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5338F"/>
    <w:multiLevelType w:val="multilevel"/>
    <w:tmpl w:val="2FE5338F"/>
    <w:lvl w:ilvl="0">
      <w:start w:val="1"/>
      <w:numFmt w:val="decimal"/>
      <w:lvlText w:val="（%1）"/>
      <w:lvlJc w:val="left"/>
      <w:pPr>
        <w:tabs>
          <w:tab w:val="left" w:pos="1140"/>
        </w:tabs>
        <w:ind w:left="1140" w:hanging="720"/>
      </w:pPr>
      <w:rPr>
        <w:rFonts w:cs="Times New Roman" w:hint="eastAsia"/>
      </w:rPr>
    </w:lvl>
    <w:lvl w:ilvl="1">
      <w:start w:val="1"/>
      <w:numFmt w:val="upperRoman"/>
      <w:lvlText w:val="%2)"/>
      <w:lvlJc w:val="left"/>
      <w:pPr>
        <w:tabs>
          <w:tab w:val="left" w:pos="1260"/>
        </w:tabs>
        <w:ind w:left="1260" w:hanging="420"/>
      </w:pPr>
      <w:rPr>
        <w:rFonts w:cs="Times New Roman" w:hint="eastAsia"/>
      </w:rPr>
    </w:lvl>
    <w:lvl w:ilvl="2">
      <w:start w:val="1"/>
      <w:numFmt w:val="upperRoman"/>
      <w:lvlText w:val="%3)"/>
      <w:lvlJc w:val="left"/>
      <w:pPr>
        <w:tabs>
          <w:tab w:val="left" w:pos="1680"/>
        </w:tabs>
        <w:ind w:left="1680" w:hanging="420"/>
      </w:pPr>
      <w:rPr>
        <w:rFonts w:cs="Times New Roman" w:hint="eastAsia"/>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 w15:restartNumberingAfterBreak="0">
    <w:nsid w:val="401B031B"/>
    <w:multiLevelType w:val="multilevel"/>
    <w:tmpl w:val="401B031B"/>
    <w:lvl w:ilvl="0">
      <w:start w:val="1"/>
      <w:numFmt w:val="japaneseCounting"/>
      <w:lvlText w:val="第%1条"/>
      <w:lvlJc w:val="left"/>
      <w:pPr>
        <w:tabs>
          <w:tab w:val="left" w:pos="750"/>
        </w:tabs>
        <w:ind w:left="750" w:hanging="750"/>
      </w:pPr>
      <w:rPr>
        <w:rFonts w:cs="Times New Roman" w:hint="eastAsia"/>
      </w:rPr>
    </w:lvl>
    <w:lvl w:ilvl="1">
      <w:start w:val="1"/>
      <w:numFmt w:val="decimal"/>
      <w:lvlText w:val="（%2）"/>
      <w:lvlJc w:val="left"/>
      <w:pPr>
        <w:tabs>
          <w:tab w:val="left" w:pos="1429"/>
        </w:tabs>
        <w:ind w:left="1429" w:hanging="720"/>
      </w:pPr>
      <w:rPr>
        <w:rFonts w:cs="Times New Roman" w:hint="eastAsia"/>
        <w:b w:val="0"/>
        <w:sz w:val="18"/>
        <w:szCs w:val="18"/>
      </w:rPr>
    </w:lvl>
    <w:lvl w:ilvl="2">
      <w:start w:val="1"/>
      <w:numFmt w:val="upperRoman"/>
      <w:lvlText w:val="%3)"/>
      <w:lvlJc w:val="lef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61F07197"/>
    <w:multiLevelType w:val="multilevel"/>
    <w:tmpl w:val="61F07197"/>
    <w:lvl w:ilvl="0">
      <w:start w:val="2"/>
      <w:numFmt w:val="japaneseCounting"/>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77320B44"/>
    <w:multiLevelType w:val="multilevel"/>
    <w:tmpl w:val="77320B44"/>
    <w:lvl w:ilvl="0">
      <w:start w:val="7"/>
      <w:numFmt w:val="japaneseCounting"/>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7E137314"/>
    <w:multiLevelType w:val="multilevel"/>
    <w:tmpl w:val="7E137314"/>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8437659">
    <w:abstractNumId w:val="4"/>
  </w:num>
  <w:num w:numId="2" w16cid:durableId="500464806">
    <w:abstractNumId w:val="2"/>
  </w:num>
  <w:num w:numId="3" w16cid:durableId="824200106">
    <w:abstractNumId w:val="1"/>
  </w:num>
  <w:num w:numId="4" w16cid:durableId="680394874">
    <w:abstractNumId w:val="0"/>
  </w:num>
  <w:num w:numId="5" w16cid:durableId="2057122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FjNzhjOTAyOTEyNGY4MmYyYjY2NzcyOGE2ZTA0MDkifQ=="/>
  </w:docVars>
  <w:rsids>
    <w:rsidRoot w:val="00197B21"/>
    <w:rsid w:val="00007753"/>
    <w:rsid w:val="00010ABA"/>
    <w:rsid w:val="00022564"/>
    <w:rsid w:val="0002389E"/>
    <w:rsid w:val="00025109"/>
    <w:rsid w:val="00025FB9"/>
    <w:rsid w:val="00033B6A"/>
    <w:rsid w:val="000358C7"/>
    <w:rsid w:val="00036505"/>
    <w:rsid w:val="000372C3"/>
    <w:rsid w:val="00042BC1"/>
    <w:rsid w:val="00043B37"/>
    <w:rsid w:val="0004541B"/>
    <w:rsid w:val="00045929"/>
    <w:rsid w:val="000500B1"/>
    <w:rsid w:val="00051572"/>
    <w:rsid w:val="000532BA"/>
    <w:rsid w:val="0005340C"/>
    <w:rsid w:val="00054ACA"/>
    <w:rsid w:val="00057781"/>
    <w:rsid w:val="00057C86"/>
    <w:rsid w:val="000600EF"/>
    <w:rsid w:val="000623F6"/>
    <w:rsid w:val="00064CB6"/>
    <w:rsid w:val="0006697B"/>
    <w:rsid w:val="000700E6"/>
    <w:rsid w:val="00072FAA"/>
    <w:rsid w:val="000769C7"/>
    <w:rsid w:val="00077F2A"/>
    <w:rsid w:val="000802D8"/>
    <w:rsid w:val="0008099D"/>
    <w:rsid w:val="00080B92"/>
    <w:rsid w:val="00082EE4"/>
    <w:rsid w:val="00084839"/>
    <w:rsid w:val="000852B7"/>
    <w:rsid w:val="00085DB5"/>
    <w:rsid w:val="00086638"/>
    <w:rsid w:val="000B0194"/>
    <w:rsid w:val="000B0D85"/>
    <w:rsid w:val="000B114E"/>
    <w:rsid w:val="000B1782"/>
    <w:rsid w:val="000B1DC2"/>
    <w:rsid w:val="000B3017"/>
    <w:rsid w:val="000B3415"/>
    <w:rsid w:val="000B5BD6"/>
    <w:rsid w:val="000C01A3"/>
    <w:rsid w:val="000C2CE0"/>
    <w:rsid w:val="000C65AF"/>
    <w:rsid w:val="000C6B65"/>
    <w:rsid w:val="000D0884"/>
    <w:rsid w:val="000D0F10"/>
    <w:rsid w:val="000D4F43"/>
    <w:rsid w:val="000D50D7"/>
    <w:rsid w:val="000D5258"/>
    <w:rsid w:val="000E0575"/>
    <w:rsid w:val="000E7412"/>
    <w:rsid w:val="000F78ED"/>
    <w:rsid w:val="000F7B81"/>
    <w:rsid w:val="001042F3"/>
    <w:rsid w:val="00106282"/>
    <w:rsid w:val="001106BE"/>
    <w:rsid w:val="00110995"/>
    <w:rsid w:val="00111204"/>
    <w:rsid w:val="00113888"/>
    <w:rsid w:val="0011413F"/>
    <w:rsid w:val="00117FC8"/>
    <w:rsid w:val="00122D4E"/>
    <w:rsid w:val="00125A85"/>
    <w:rsid w:val="00126EF2"/>
    <w:rsid w:val="00134B82"/>
    <w:rsid w:val="001521F4"/>
    <w:rsid w:val="0015255C"/>
    <w:rsid w:val="0015261A"/>
    <w:rsid w:val="001539AD"/>
    <w:rsid w:val="00155927"/>
    <w:rsid w:val="00155DDD"/>
    <w:rsid w:val="001573F2"/>
    <w:rsid w:val="00157904"/>
    <w:rsid w:val="001644E5"/>
    <w:rsid w:val="00165EE9"/>
    <w:rsid w:val="0016779A"/>
    <w:rsid w:val="00170549"/>
    <w:rsid w:val="001727AD"/>
    <w:rsid w:val="001733A0"/>
    <w:rsid w:val="001826A9"/>
    <w:rsid w:val="00187847"/>
    <w:rsid w:val="001905F6"/>
    <w:rsid w:val="00191B4C"/>
    <w:rsid w:val="0019471B"/>
    <w:rsid w:val="001959E7"/>
    <w:rsid w:val="00197B21"/>
    <w:rsid w:val="001A0F70"/>
    <w:rsid w:val="001A3CBD"/>
    <w:rsid w:val="001A4C21"/>
    <w:rsid w:val="001A5823"/>
    <w:rsid w:val="001B1F7F"/>
    <w:rsid w:val="001B473F"/>
    <w:rsid w:val="001B796C"/>
    <w:rsid w:val="001B7C84"/>
    <w:rsid w:val="001C486E"/>
    <w:rsid w:val="001D3712"/>
    <w:rsid w:val="001D45B6"/>
    <w:rsid w:val="001D5288"/>
    <w:rsid w:val="001D66A6"/>
    <w:rsid w:val="001D6AF8"/>
    <w:rsid w:val="001D74E2"/>
    <w:rsid w:val="001D786A"/>
    <w:rsid w:val="001E097E"/>
    <w:rsid w:val="001E5E65"/>
    <w:rsid w:val="001F330F"/>
    <w:rsid w:val="001F38B2"/>
    <w:rsid w:val="001F3AF4"/>
    <w:rsid w:val="001F3C27"/>
    <w:rsid w:val="001F4809"/>
    <w:rsid w:val="001F4C86"/>
    <w:rsid w:val="001F51BA"/>
    <w:rsid w:val="001F7359"/>
    <w:rsid w:val="001F77DC"/>
    <w:rsid w:val="002004A2"/>
    <w:rsid w:val="00200756"/>
    <w:rsid w:val="00202798"/>
    <w:rsid w:val="00205E50"/>
    <w:rsid w:val="00216DBB"/>
    <w:rsid w:val="002175CF"/>
    <w:rsid w:val="002212BD"/>
    <w:rsid w:val="002215E6"/>
    <w:rsid w:val="00231026"/>
    <w:rsid w:val="00231264"/>
    <w:rsid w:val="002336FC"/>
    <w:rsid w:val="00234CE5"/>
    <w:rsid w:val="002358FF"/>
    <w:rsid w:val="00237A0D"/>
    <w:rsid w:val="00241BB7"/>
    <w:rsid w:val="002451C4"/>
    <w:rsid w:val="00246EDC"/>
    <w:rsid w:val="0025577D"/>
    <w:rsid w:val="0026409A"/>
    <w:rsid w:val="00266AE5"/>
    <w:rsid w:val="002717A8"/>
    <w:rsid w:val="002730C6"/>
    <w:rsid w:val="00273E2B"/>
    <w:rsid w:val="00274079"/>
    <w:rsid w:val="002756EE"/>
    <w:rsid w:val="002757AE"/>
    <w:rsid w:val="00275840"/>
    <w:rsid w:val="00277B7F"/>
    <w:rsid w:val="002832BE"/>
    <w:rsid w:val="00284E59"/>
    <w:rsid w:val="00290404"/>
    <w:rsid w:val="0029130F"/>
    <w:rsid w:val="002A4600"/>
    <w:rsid w:val="002B061B"/>
    <w:rsid w:val="002B0792"/>
    <w:rsid w:val="002B2E59"/>
    <w:rsid w:val="002B6C72"/>
    <w:rsid w:val="002C2A70"/>
    <w:rsid w:val="002C35D1"/>
    <w:rsid w:val="002C5130"/>
    <w:rsid w:val="002C5A65"/>
    <w:rsid w:val="002C631D"/>
    <w:rsid w:val="002C6BD3"/>
    <w:rsid w:val="002D1283"/>
    <w:rsid w:val="002D592C"/>
    <w:rsid w:val="002E0280"/>
    <w:rsid w:val="002E089F"/>
    <w:rsid w:val="002E18E3"/>
    <w:rsid w:val="002E7402"/>
    <w:rsid w:val="002E7EDE"/>
    <w:rsid w:val="002F1706"/>
    <w:rsid w:val="002F2583"/>
    <w:rsid w:val="002F6E37"/>
    <w:rsid w:val="00302CD7"/>
    <w:rsid w:val="00305F8D"/>
    <w:rsid w:val="0030701B"/>
    <w:rsid w:val="00307A28"/>
    <w:rsid w:val="00310A7A"/>
    <w:rsid w:val="00313F96"/>
    <w:rsid w:val="00314602"/>
    <w:rsid w:val="00317CDA"/>
    <w:rsid w:val="0032138F"/>
    <w:rsid w:val="003230F3"/>
    <w:rsid w:val="00323124"/>
    <w:rsid w:val="00323D3D"/>
    <w:rsid w:val="003261E2"/>
    <w:rsid w:val="00333BBA"/>
    <w:rsid w:val="00333E2A"/>
    <w:rsid w:val="003347BD"/>
    <w:rsid w:val="003348DD"/>
    <w:rsid w:val="00340C77"/>
    <w:rsid w:val="00341CA6"/>
    <w:rsid w:val="00343EE9"/>
    <w:rsid w:val="00345924"/>
    <w:rsid w:val="00347809"/>
    <w:rsid w:val="00350857"/>
    <w:rsid w:val="00351859"/>
    <w:rsid w:val="00354009"/>
    <w:rsid w:val="003542AD"/>
    <w:rsid w:val="003546D3"/>
    <w:rsid w:val="003601FB"/>
    <w:rsid w:val="003617D8"/>
    <w:rsid w:val="0036272C"/>
    <w:rsid w:val="0036371A"/>
    <w:rsid w:val="0037271F"/>
    <w:rsid w:val="00376D25"/>
    <w:rsid w:val="00381246"/>
    <w:rsid w:val="00382B77"/>
    <w:rsid w:val="00384F02"/>
    <w:rsid w:val="003A17EF"/>
    <w:rsid w:val="003A3270"/>
    <w:rsid w:val="003A5159"/>
    <w:rsid w:val="003A54A4"/>
    <w:rsid w:val="003A742D"/>
    <w:rsid w:val="003B0222"/>
    <w:rsid w:val="003B0B06"/>
    <w:rsid w:val="003B7855"/>
    <w:rsid w:val="003C2672"/>
    <w:rsid w:val="003C3A8B"/>
    <w:rsid w:val="003C7BCA"/>
    <w:rsid w:val="003D3F9C"/>
    <w:rsid w:val="003D4296"/>
    <w:rsid w:val="003D7D2E"/>
    <w:rsid w:val="003E0678"/>
    <w:rsid w:val="003E1C0A"/>
    <w:rsid w:val="003E26E9"/>
    <w:rsid w:val="003E7E60"/>
    <w:rsid w:val="003F2F4D"/>
    <w:rsid w:val="00401A4C"/>
    <w:rsid w:val="00402AEF"/>
    <w:rsid w:val="00402F29"/>
    <w:rsid w:val="0040347E"/>
    <w:rsid w:val="00410976"/>
    <w:rsid w:val="00413167"/>
    <w:rsid w:val="00414218"/>
    <w:rsid w:val="0043768B"/>
    <w:rsid w:val="00440A11"/>
    <w:rsid w:val="004437FE"/>
    <w:rsid w:val="00447818"/>
    <w:rsid w:val="00450760"/>
    <w:rsid w:val="00453567"/>
    <w:rsid w:val="00455723"/>
    <w:rsid w:val="00463A9E"/>
    <w:rsid w:val="00470734"/>
    <w:rsid w:val="00477C8A"/>
    <w:rsid w:val="0048137E"/>
    <w:rsid w:val="00483FF6"/>
    <w:rsid w:val="0049042B"/>
    <w:rsid w:val="00495CD9"/>
    <w:rsid w:val="004A1F99"/>
    <w:rsid w:val="004A6071"/>
    <w:rsid w:val="004A6769"/>
    <w:rsid w:val="004B0023"/>
    <w:rsid w:val="004B0875"/>
    <w:rsid w:val="004B0EAB"/>
    <w:rsid w:val="004B0F70"/>
    <w:rsid w:val="004B205F"/>
    <w:rsid w:val="004B2B0F"/>
    <w:rsid w:val="004B3ECD"/>
    <w:rsid w:val="004B617E"/>
    <w:rsid w:val="004B6AC4"/>
    <w:rsid w:val="004B6DC0"/>
    <w:rsid w:val="004B7224"/>
    <w:rsid w:val="004B7C87"/>
    <w:rsid w:val="004C1126"/>
    <w:rsid w:val="004C1FD4"/>
    <w:rsid w:val="004C7442"/>
    <w:rsid w:val="004D0642"/>
    <w:rsid w:val="004D0921"/>
    <w:rsid w:val="004D67C2"/>
    <w:rsid w:val="004E059F"/>
    <w:rsid w:val="004E0780"/>
    <w:rsid w:val="004E0FE7"/>
    <w:rsid w:val="004E58E2"/>
    <w:rsid w:val="004E7ED6"/>
    <w:rsid w:val="004F02E6"/>
    <w:rsid w:val="004F0B10"/>
    <w:rsid w:val="004F307C"/>
    <w:rsid w:val="004F3A97"/>
    <w:rsid w:val="004F3D12"/>
    <w:rsid w:val="004F4AFF"/>
    <w:rsid w:val="004F532D"/>
    <w:rsid w:val="004F5589"/>
    <w:rsid w:val="004F6CF1"/>
    <w:rsid w:val="00501837"/>
    <w:rsid w:val="00502B10"/>
    <w:rsid w:val="00502CBB"/>
    <w:rsid w:val="00503A3E"/>
    <w:rsid w:val="00504D9A"/>
    <w:rsid w:val="00512263"/>
    <w:rsid w:val="00513178"/>
    <w:rsid w:val="005152E8"/>
    <w:rsid w:val="00520ADE"/>
    <w:rsid w:val="00521F58"/>
    <w:rsid w:val="00523F0E"/>
    <w:rsid w:val="00526BC8"/>
    <w:rsid w:val="005336A2"/>
    <w:rsid w:val="00541796"/>
    <w:rsid w:val="00546D5C"/>
    <w:rsid w:val="00554E9D"/>
    <w:rsid w:val="00555352"/>
    <w:rsid w:val="00557219"/>
    <w:rsid w:val="005602E3"/>
    <w:rsid w:val="00567C78"/>
    <w:rsid w:val="005728E9"/>
    <w:rsid w:val="00576255"/>
    <w:rsid w:val="00580090"/>
    <w:rsid w:val="005802CE"/>
    <w:rsid w:val="00581BEA"/>
    <w:rsid w:val="00582AD2"/>
    <w:rsid w:val="00582D70"/>
    <w:rsid w:val="00583399"/>
    <w:rsid w:val="00584D37"/>
    <w:rsid w:val="00585982"/>
    <w:rsid w:val="005862AC"/>
    <w:rsid w:val="00592532"/>
    <w:rsid w:val="00592D5A"/>
    <w:rsid w:val="0059659A"/>
    <w:rsid w:val="00596F53"/>
    <w:rsid w:val="005A0904"/>
    <w:rsid w:val="005A160E"/>
    <w:rsid w:val="005A2F37"/>
    <w:rsid w:val="005B0202"/>
    <w:rsid w:val="005B1917"/>
    <w:rsid w:val="005B4F65"/>
    <w:rsid w:val="005C16CE"/>
    <w:rsid w:val="005C5E1F"/>
    <w:rsid w:val="005D19EA"/>
    <w:rsid w:val="005D2573"/>
    <w:rsid w:val="005D39A0"/>
    <w:rsid w:val="005D50CD"/>
    <w:rsid w:val="005D58C7"/>
    <w:rsid w:val="005D6D55"/>
    <w:rsid w:val="005D7399"/>
    <w:rsid w:val="005E6E41"/>
    <w:rsid w:val="005E7253"/>
    <w:rsid w:val="005F00DE"/>
    <w:rsid w:val="005F3D9B"/>
    <w:rsid w:val="006101DE"/>
    <w:rsid w:val="00613AD2"/>
    <w:rsid w:val="00614F4F"/>
    <w:rsid w:val="006150AF"/>
    <w:rsid w:val="006178C3"/>
    <w:rsid w:val="00617ABA"/>
    <w:rsid w:val="00622429"/>
    <w:rsid w:val="00622975"/>
    <w:rsid w:val="0062356F"/>
    <w:rsid w:val="00623588"/>
    <w:rsid w:val="00623C70"/>
    <w:rsid w:val="00623E91"/>
    <w:rsid w:val="006240F2"/>
    <w:rsid w:val="00625B7A"/>
    <w:rsid w:val="00631942"/>
    <w:rsid w:val="0063279B"/>
    <w:rsid w:val="00637B73"/>
    <w:rsid w:val="00641339"/>
    <w:rsid w:val="00645A92"/>
    <w:rsid w:val="0064785D"/>
    <w:rsid w:val="006500B2"/>
    <w:rsid w:val="00653C3C"/>
    <w:rsid w:val="00656C54"/>
    <w:rsid w:val="00657083"/>
    <w:rsid w:val="006579E1"/>
    <w:rsid w:val="00661477"/>
    <w:rsid w:val="00664EDE"/>
    <w:rsid w:val="006675C7"/>
    <w:rsid w:val="0067085B"/>
    <w:rsid w:val="0067176C"/>
    <w:rsid w:val="00672A56"/>
    <w:rsid w:val="00675CD1"/>
    <w:rsid w:val="00681372"/>
    <w:rsid w:val="006825B8"/>
    <w:rsid w:val="006844A9"/>
    <w:rsid w:val="006903BD"/>
    <w:rsid w:val="00690DBA"/>
    <w:rsid w:val="00693549"/>
    <w:rsid w:val="006951DD"/>
    <w:rsid w:val="0069651B"/>
    <w:rsid w:val="006A7FB1"/>
    <w:rsid w:val="006B15F8"/>
    <w:rsid w:val="006C1947"/>
    <w:rsid w:val="006C1C6D"/>
    <w:rsid w:val="006D022D"/>
    <w:rsid w:val="006D21A2"/>
    <w:rsid w:val="006E0ACC"/>
    <w:rsid w:val="006E3C8E"/>
    <w:rsid w:val="006E5980"/>
    <w:rsid w:val="006E5BE8"/>
    <w:rsid w:val="006E6E73"/>
    <w:rsid w:val="006F0B0C"/>
    <w:rsid w:val="006F34DC"/>
    <w:rsid w:val="006F68B4"/>
    <w:rsid w:val="007029F8"/>
    <w:rsid w:val="007030A7"/>
    <w:rsid w:val="00703F7E"/>
    <w:rsid w:val="00706418"/>
    <w:rsid w:val="007074A5"/>
    <w:rsid w:val="00707A69"/>
    <w:rsid w:val="007116B8"/>
    <w:rsid w:val="00711EEC"/>
    <w:rsid w:val="007122CE"/>
    <w:rsid w:val="00716228"/>
    <w:rsid w:val="007165D1"/>
    <w:rsid w:val="00716927"/>
    <w:rsid w:val="0072155A"/>
    <w:rsid w:val="0072265A"/>
    <w:rsid w:val="007228FE"/>
    <w:rsid w:val="00724D2E"/>
    <w:rsid w:val="00726984"/>
    <w:rsid w:val="007321FD"/>
    <w:rsid w:val="00741EAC"/>
    <w:rsid w:val="00747DDF"/>
    <w:rsid w:val="007541D0"/>
    <w:rsid w:val="007558E0"/>
    <w:rsid w:val="0075781E"/>
    <w:rsid w:val="00760A27"/>
    <w:rsid w:val="0076109A"/>
    <w:rsid w:val="00761A2B"/>
    <w:rsid w:val="00776B11"/>
    <w:rsid w:val="00776D74"/>
    <w:rsid w:val="0077726B"/>
    <w:rsid w:val="00777602"/>
    <w:rsid w:val="007838A3"/>
    <w:rsid w:val="00784D8D"/>
    <w:rsid w:val="007948F8"/>
    <w:rsid w:val="00797CE4"/>
    <w:rsid w:val="007A1B69"/>
    <w:rsid w:val="007A37F4"/>
    <w:rsid w:val="007A44DA"/>
    <w:rsid w:val="007A4F93"/>
    <w:rsid w:val="007B00B3"/>
    <w:rsid w:val="007B28F6"/>
    <w:rsid w:val="007B39BC"/>
    <w:rsid w:val="007B6C7E"/>
    <w:rsid w:val="007C1240"/>
    <w:rsid w:val="007C47BE"/>
    <w:rsid w:val="007C548C"/>
    <w:rsid w:val="007C6647"/>
    <w:rsid w:val="007C74CA"/>
    <w:rsid w:val="007D0110"/>
    <w:rsid w:val="007D0583"/>
    <w:rsid w:val="007E06C3"/>
    <w:rsid w:val="007E180A"/>
    <w:rsid w:val="007E1EB7"/>
    <w:rsid w:val="007E3313"/>
    <w:rsid w:val="007E4535"/>
    <w:rsid w:val="007E5FEF"/>
    <w:rsid w:val="007E6CF1"/>
    <w:rsid w:val="007E7005"/>
    <w:rsid w:val="007E7438"/>
    <w:rsid w:val="007F261D"/>
    <w:rsid w:val="007F53B3"/>
    <w:rsid w:val="007F6EC3"/>
    <w:rsid w:val="007F75A8"/>
    <w:rsid w:val="007F7A78"/>
    <w:rsid w:val="00802412"/>
    <w:rsid w:val="00803CF8"/>
    <w:rsid w:val="00807324"/>
    <w:rsid w:val="00810170"/>
    <w:rsid w:val="00811112"/>
    <w:rsid w:val="0081149C"/>
    <w:rsid w:val="00813D5C"/>
    <w:rsid w:val="00814A7A"/>
    <w:rsid w:val="00817EE0"/>
    <w:rsid w:val="00822629"/>
    <w:rsid w:val="00830317"/>
    <w:rsid w:val="008323E5"/>
    <w:rsid w:val="00836C9D"/>
    <w:rsid w:val="00837540"/>
    <w:rsid w:val="008414D6"/>
    <w:rsid w:val="00841A73"/>
    <w:rsid w:val="00844D99"/>
    <w:rsid w:val="00845214"/>
    <w:rsid w:val="00845773"/>
    <w:rsid w:val="00847290"/>
    <w:rsid w:val="008477CF"/>
    <w:rsid w:val="00856B97"/>
    <w:rsid w:val="0086231B"/>
    <w:rsid w:val="0086233D"/>
    <w:rsid w:val="00862AC7"/>
    <w:rsid w:val="0086390C"/>
    <w:rsid w:val="008704B8"/>
    <w:rsid w:val="00871CF3"/>
    <w:rsid w:val="008725C0"/>
    <w:rsid w:val="00872B2B"/>
    <w:rsid w:val="00873420"/>
    <w:rsid w:val="008743D1"/>
    <w:rsid w:val="00875C0A"/>
    <w:rsid w:val="00881762"/>
    <w:rsid w:val="008844E1"/>
    <w:rsid w:val="00890F09"/>
    <w:rsid w:val="008A4E8D"/>
    <w:rsid w:val="008A5434"/>
    <w:rsid w:val="008B11ED"/>
    <w:rsid w:val="008B32A5"/>
    <w:rsid w:val="008C1135"/>
    <w:rsid w:val="008C3D72"/>
    <w:rsid w:val="008C6EF8"/>
    <w:rsid w:val="008C776A"/>
    <w:rsid w:val="008D59AE"/>
    <w:rsid w:val="008E2397"/>
    <w:rsid w:val="008E3310"/>
    <w:rsid w:val="008E58A3"/>
    <w:rsid w:val="008E627D"/>
    <w:rsid w:val="008E761E"/>
    <w:rsid w:val="008F12A1"/>
    <w:rsid w:val="008F21B0"/>
    <w:rsid w:val="008F6A1F"/>
    <w:rsid w:val="00904BDF"/>
    <w:rsid w:val="00917E8C"/>
    <w:rsid w:val="00923C25"/>
    <w:rsid w:val="00925C14"/>
    <w:rsid w:val="00926DEC"/>
    <w:rsid w:val="00927445"/>
    <w:rsid w:val="00937BDE"/>
    <w:rsid w:val="00942051"/>
    <w:rsid w:val="00942C9E"/>
    <w:rsid w:val="00947CFB"/>
    <w:rsid w:val="00950011"/>
    <w:rsid w:val="00952BFB"/>
    <w:rsid w:val="009552AC"/>
    <w:rsid w:val="009555D9"/>
    <w:rsid w:val="00962E74"/>
    <w:rsid w:val="00965FB8"/>
    <w:rsid w:val="00967C78"/>
    <w:rsid w:val="009745C4"/>
    <w:rsid w:val="00975CE3"/>
    <w:rsid w:val="009770BF"/>
    <w:rsid w:val="00980088"/>
    <w:rsid w:val="009804E3"/>
    <w:rsid w:val="009900D5"/>
    <w:rsid w:val="0099494E"/>
    <w:rsid w:val="00997639"/>
    <w:rsid w:val="009979F8"/>
    <w:rsid w:val="009A09AE"/>
    <w:rsid w:val="009A198C"/>
    <w:rsid w:val="009A247F"/>
    <w:rsid w:val="009A7F4D"/>
    <w:rsid w:val="009B6A4E"/>
    <w:rsid w:val="009B6D09"/>
    <w:rsid w:val="009C23A8"/>
    <w:rsid w:val="009C2D3A"/>
    <w:rsid w:val="009C47C9"/>
    <w:rsid w:val="009C5DB0"/>
    <w:rsid w:val="009C7EF6"/>
    <w:rsid w:val="009D0591"/>
    <w:rsid w:val="009D1783"/>
    <w:rsid w:val="009D53A5"/>
    <w:rsid w:val="009D70F5"/>
    <w:rsid w:val="009E18DC"/>
    <w:rsid w:val="009E1FB8"/>
    <w:rsid w:val="009E4A02"/>
    <w:rsid w:val="009F10B9"/>
    <w:rsid w:val="009F54CA"/>
    <w:rsid w:val="009F647B"/>
    <w:rsid w:val="009F6B19"/>
    <w:rsid w:val="00A01350"/>
    <w:rsid w:val="00A03686"/>
    <w:rsid w:val="00A0479F"/>
    <w:rsid w:val="00A04FA8"/>
    <w:rsid w:val="00A1096B"/>
    <w:rsid w:val="00A130E6"/>
    <w:rsid w:val="00A133EE"/>
    <w:rsid w:val="00A155D7"/>
    <w:rsid w:val="00A23541"/>
    <w:rsid w:val="00A2642C"/>
    <w:rsid w:val="00A27048"/>
    <w:rsid w:val="00A31715"/>
    <w:rsid w:val="00A334AF"/>
    <w:rsid w:val="00A3484F"/>
    <w:rsid w:val="00A36B40"/>
    <w:rsid w:val="00A36E00"/>
    <w:rsid w:val="00A37AB1"/>
    <w:rsid w:val="00A40511"/>
    <w:rsid w:val="00A430C3"/>
    <w:rsid w:val="00A45A9D"/>
    <w:rsid w:val="00A50A97"/>
    <w:rsid w:val="00A569F1"/>
    <w:rsid w:val="00A5761C"/>
    <w:rsid w:val="00A600D4"/>
    <w:rsid w:val="00A614D2"/>
    <w:rsid w:val="00A62414"/>
    <w:rsid w:val="00A6271E"/>
    <w:rsid w:val="00A6398F"/>
    <w:rsid w:val="00A64FCA"/>
    <w:rsid w:val="00A653E1"/>
    <w:rsid w:val="00A6674C"/>
    <w:rsid w:val="00A6682C"/>
    <w:rsid w:val="00A67191"/>
    <w:rsid w:val="00A71956"/>
    <w:rsid w:val="00A731B4"/>
    <w:rsid w:val="00A76E64"/>
    <w:rsid w:val="00A8121A"/>
    <w:rsid w:val="00A8154F"/>
    <w:rsid w:val="00A869C3"/>
    <w:rsid w:val="00A9517E"/>
    <w:rsid w:val="00A9544F"/>
    <w:rsid w:val="00A97F9F"/>
    <w:rsid w:val="00AA1EFA"/>
    <w:rsid w:val="00AA3EAD"/>
    <w:rsid w:val="00AA70FB"/>
    <w:rsid w:val="00AB10BF"/>
    <w:rsid w:val="00AB2A22"/>
    <w:rsid w:val="00AB462D"/>
    <w:rsid w:val="00AB4C81"/>
    <w:rsid w:val="00AC0D9F"/>
    <w:rsid w:val="00AC1939"/>
    <w:rsid w:val="00AC19E3"/>
    <w:rsid w:val="00AC4F50"/>
    <w:rsid w:val="00AC625A"/>
    <w:rsid w:val="00AC6354"/>
    <w:rsid w:val="00AC6D6A"/>
    <w:rsid w:val="00AD0E9D"/>
    <w:rsid w:val="00AD1615"/>
    <w:rsid w:val="00AD3CD9"/>
    <w:rsid w:val="00AD43EE"/>
    <w:rsid w:val="00AD6754"/>
    <w:rsid w:val="00AE2BC0"/>
    <w:rsid w:val="00AE402C"/>
    <w:rsid w:val="00AF1C69"/>
    <w:rsid w:val="00AF2444"/>
    <w:rsid w:val="00AF3476"/>
    <w:rsid w:val="00AF42BD"/>
    <w:rsid w:val="00AF7577"/>
    <w:rsid w:val="00B031E7"/>
    <w:rsid w:val="00B03E6C"/>
    <w:rsid w:val="00B044B3"/>
    <w:rsid w:val="00B04C8B"/>
    <w:rsid w:val="00B076E8"/>
    <w:rsid w:val="00B16117"/>
    <w:rsid w:val="00B21AAA"/>
    <w:rsid w:val="00B23D70"/>
    <w:rsid w:val="00B2424C"/>
    <w:rsid w:val="00B246A4"/>
    <w:rsid w:val="00B25F8E"/>
    <w:rsid w:val="00B305A1"/>
    <w:rsid w:val="00B31E38"/>
    <w:rsid w:val="00B345BF"/>
    <w:rsid w:val="00B37E44"/>
    <w:rsid w:val="00B37ECC"/>
    <w:rsid w:val="00B44A61"/>
    <w:rsid w:val="00B47822"/>
    <w:rsid w:val="00B5330C"/>
    <w:rsid w:val="00B54313"/>
    <w:rsid w:val="00B5534C"/>
    <w:rsid w:val="00B560CE"/>
    <w:rsid w:val="00B6167A"/>
    <w:rsid w:val="00B62328"/>
    <w:rsid w:val="00B761CD"/>
    <w:rsid w:val="00B76C46"/>
    <w:rsid w:val="00B80DB8"/>
    <w:rsid w:val="00B8101F"/>
    <w:rsid w:val="00B816EB"/>
    <w:rsid w:val="00B854F7"/>
    <w:rsid w:val="00B85B0E"/>
    <w:rsid w:val="00B87710"/>
    <w:rsid w:val="00B93652"/>
    <w:rsid w:val="00B97120"/>
    <w:rsid w:val="00BA13A0"/>
    <w:rsid w:val="00BA1E26"/>
    <w:rsid w:val="00BA2339"/>
    <w:rsid w:val="00BA5EEE"/>
    <w:rsid w:val="00BA5F65"/>
    <w:rsid w:val="00BA68F2"/>
    <w:rsid w:val="00BB5B14"/>
    <w:rsid w:val="00BB6FA9"/>
    <w:rsid w:val="00BC1AEC"/>
    <w:rsid w:val="00BC2EB1"/>
    <w:rsid w:val="00BC3EDD"/>
    <w:rsid w:val="00BD3E53"/>
    <w:rsid w:val="00BE18BD"/>
    <w:rsid w:val="00BE1D45"/>
    <w:rsid w:val="00BE61C1"/>
    <w:rsid w:val="00BF19B8"/>
    <w:rsid w:val="00BF34B1"/>
    <w:rsid w:val="00BF48D6"/>
    <w:rsid w:val="00BF5645"/>
    <w:rsid w:val="00C00B22"/>
    <w:rsid w:val="00C056D1"/>
    <w:rsid w:val="00C05703"/>
    <w:rsid w:val="00C131B5"/>
    <w:rsid w:val="00C1417A"/>
    <w:rsid w:val="00C151D9"/>
    <w:rsid w:val="00C15410"/>
    <w:rsid w:val="00C17988"/>
    <w:rsid w:val="00C27B0A"/>
    <w:rsid w:val="00C27DB4"/>
    <w:rsid w:val="00C315D8"/>
    <w:rsid w:val="00C325D6"/>
    <w:rsid w:val="00C32647"/>
    <w:rsid w:val="00C352AA"/>
    <w:rsid w:val="00C400CA"/>
    <w:rsid w:val="00C41F7D"/>
    <w:rsid w:val="00C52B80"/>
    <w:rsid w:val="00C538B1"/>
    <w:rsid w:val="00C53AD7"/>
    <w:rsid w:val="00C542F3"/>
    <w:rsid w:val="00C54E79"/>
    <w:rsid w:val="00C56826"/>
    <w:rsid w:val="00C60366"/>
    <w:rsid w:val="00C62D9C"/>
    <w:rsid w:val="00C631C2"/>
    <w:rsid w:val="00C638DC"/>
    <w:rsid w:val="00C657AC"/>
    <w:rsid w:val="00C67AEA"/>
    <w:rsid w:val="00C7487E"/>
    <w:rsid w:val="00C75C8A"/>
    <w:rsid w:val="00C817B7"/>
    <w:rsid w:val="00C83530"/>
    <w:rsid w:val="00C84E3E"/>
    <w:rsid w:val="00C90E0F"/>
    <w:rsid w:val="00C92B74"/>
    <w:rsid w:val="00CA0D8F"/>
    <w:rsid w:val="00CA13B7"/>
    <w:rsid w:val="00CA1FFA"/>
    <w:rsid w:val="00CA6701"/>
    <w:rsid w:val="00CB0F75"/>
    <w:rsid w:val="00CB3384"/>
    <w:rsid w:val="00CB42BC"/>
    <w:rsid w:val="00CB45AD"/>
    <w:rsid w:val="00CC18C4"/>
    <w:rsid w:val="00CC39AB"/>
    <w:rsid w:val="00CC3E7E"/>
    <w:rsid w:val="00CC5EAE"/>
    <w:rsid w:val="00CC60F7"/>
    <w:rsid w:val="00CD1D4E"/>
    <w:rsid w:val="00CD264E"/>
    <w:rsid w:val="00CD63EE"/>
    <w:rsid w:val="00CE02B9"/>
    <w:rsid w:val="00CE0324"/>
    <w:rsid w:val="00CE71B7"/>
    <w:rsid w:val="00CF265A"/>
    <w:rsid w:val="00CF350A"/>
    <w:rsid w:val="00CF3F15"/>
    <w:rsid w:val="00CF579E"/>
    <w:rsid w:val="00CF5E55"/>
    <w:rsid w:val="00CF6144"/>
    <w:rsid w:val="00D007B1"/>
    <w:rsid w:val="00D07081"/>
    <w:rsid w:val="00D15BF8"/>
    <w:rsid w:val="00D21101"/>
    <w:rsid w:val="00D21DCC"/>
    <w:rsid w:val="00D2590C"/>
    <w:rsid w:val="00D27F95"/>
    <w:rsid w:val="00D27FD8"/>
    <w:rsid w:val="00D35EB7"/>
    <w:rsid w:val="00D40925"/>
    <w:rsid w:val="00D433DD"/>
    <w:rsid w:val="00D470B1"/>
    <w:rsid w:val="00D51A76"/>
    <w:rsid w:val="00D52BE7"/>
    <w:rsid w:val="00D532AF"/>
    <w:rsid w:val="00D557A5"/>
    <w:rsid w:val="00D6049A"/>
    <w:rsid w:val="00D61DEC"/>
    <w:rsid w:val="00D638B4"/>
    <w:rsid w:val="00D6404B"/>
    <w:rsid w:val="00D71B08"/>
    <w:rsid w:val="00D71F6C"/>
    <w:rsid w:val="00D725BD"/>
    <w:rsid w:val="00D73F1C"/>
    <w:rsid w:val="00D74D64"/>
    <w:rsid w:val="00D752E3"/>
    <w:rsid w:val="00D76706"/>
    <w:rsid w:val="00D80107"/>
    <w:rsid w:val="00D80A78"/>
    <w:rsid w:val="00D816A4"/>
    <w:rsid w:val="00D818AE"/>
    <w:rsid w:val="00DA1260"/>
    <w:rsid w:val="00DA4DC5"/>
    <w:rsid w:val="00DA5138"/>
    <w:rsid w:val="00DA73C9"/>
    <w:rsid w:val="00DA7B9E"/>
    <w:rsid w:val="00DB48E4"/>
    <w:rsid w:val="00DB4900"/>
    <w:rsid w:val="00DC01AD"/>
    <w:rsid w:val="00DC097E"/>
    <w:rsid w:val="00DC16FD"/>
    <w:rsid w:val="00DC1878"/>
    <w:rsid w:val="00DC21C8"/>
    <w:rsid w:val="00DC387A"/>
    <w:rsid w:val="00DD0D66"/>
    <w:rsid w:val="00DD1FF2"/>
    <w:rsid w:val="00DE0669"/>
    <w:rsid w:val="00DE0FB9"/>
    <w:rsid w:val="00DE3410"/>
    <w:rsid w:val="00DE699F"/>
    <w:rsid w:val="00DE74F3"/>
    <w:rsid w:val="00DE7DF1"/>
    <w:rsid w:val="00DF0ADA"/>
    <w:rsid w:val="00DF1172"/>
    <w:rsid w:val="00DF27C5"/>
    <w:rsid w:val="00DF2AEC"/>
    <w:rsid w:val="00DF45F1"/>
    <w:rsid w:val="00DF4B2D"/>
    <w:rsid w:val="00DF50F6"/>
    <w:rsid w:val="00E00C29"/>
    <w:rsid w:val="00E03366"/>
    <w:rsid w:val="00E07D30"/>
    <w:rsid w:val="00E11414"/>
    <w:rsid w:val="00E16F9E"/>
    <w:rsid w:val="00E20DB8"/>
    <w:rsid w:val="00E242DE"/>
    <w:rsid w:val="00E25B53"/>
    <w:rsid w:val="00E265B0"/>
    <w:rsid w:val="00E404E8"/>
    <w:rsid w:val="00E410D4"/>
    <w:rsid w:val="00E45CA0"/>
    <w:rsid w:val="00E47C55"/>
    <w:rsid w:val="00E61A50"/>
    <w:rsid w:val="00E61DCC"/>
    <w:rsid w:val="00E63676"/>
    <w:rsid w:val="00E651E7"/>
    <w:rsid w:val="00E72BC6"/>
    <w:rsid w:val="00E73DE7"/>
    <w:rsid w:val="00E74F49"/>
    <w:rsid w:val="00E84CA1"/>
    <w:rsid w:val="00E85FDE"/>
    <w:rsid w:val="00E87181"/>
    <w:rsid w:val="00E8750E"/>
    <w:rsid w:val="00E92266"/>
    <w:rsid w:val="00E94BD7"/>
    <w:rsid w:val="00E95578"/>
    <w:rsid w:val="00E97A41"/>
    <w:rsid w:val="00EA0E41"/>
    <w:rsid w:val="00EA2B9F"/>
    <w:rsid w:val="00EA40F4"/>
    <w:rsid w:val="00EA5291"/>
    <w:rsid w:val="00EA5C81"/>
    <w:rsid w:val="00EB2CD9"/>
    <w:rsid w:val="00EB4258"/>
    <w:rsid w:val="00EB5FD7"/>
    <w:rsid w:val="00EB6121"/>
    <w:rsid w:val="00EB754B"/>
    <w:rsid w:val="00EC0508"/>
    <w:rsid w:val="00EC062B"/>
    <w:rsid w:val="00EC0D6B"/>
    <w:rsid w:val="00ED08C5"/>
    <w:rsid w:val="00ED1530"/>
    <w:rsid w:val="00ED37FF"/>
    <w:rsid w:val="00ED60CF"/>
    <w:rsid w:val="00EE31C9"/>
    <w:rsid w:val="00EF5C91"/>
    <w:rsid w:val="00EF5F72"/>
    <w:rsid w:val="00EF646E"/>
    <w:rsid w:val="00EF7B1B"/>
    <w:rsid w:val="00F0360F"/>
    <w:rsid w:val="00F062C6"/>
    <w:rsid w:val="00F07F3C"/>
    <w:rsid w:val="00F112A7"/>
    <w:rsid w:val="00F12507"/>
    <w:rsid w:val="00F14335"/>
    <w:rsid w:val="00F15AA5"/>
    <w:rsid w:val="00F16CC1"/>
    <w:rsid w:val="00F224F3"/>
    <w:rsid w:val="00F267C6"/>
    <w:rsid w:val="00F31F4F"/>
    <w:rsid w:val="00F32ADB"/>
    <w:rsid w:val="00F35A32"/>
    <w:rsid w:val="00F370FA"/>
    <w:rsid w:val="00F40502"/>
    <w:rsid w:val="00F517DD"/>
    <w:rsid w:val="00F54917"/>
    <w:rsid w:val="00F5687A"/>
    <w:rsid w:val="00F5766A"/>
    <w:rsid w:val="00F661D4"/>
    <w:rsid w:val="00F700A4"/>
    <w:rsid w:val="00F70DBB"/>
    <w:rsid w:val="00F77751"/>
    <w:rsid w:val="00F80ED1"/>
    <w:rsid w:val="00F83F20"/>
    <w:rsid w:val="00F853E9"/>
    <w:rsid w:val="00F86C62"/>
    <w:rsid w:val="00F86D79"/>
    <w:rsid w:val="00F919B5"/>
    <w:rsid w:val="00F943A0"/>
    <w:rsid w:val="00F95F45"/>
    <w:rsid w:val="00F96F64"/>
    <w:rsid w:val="00F9710F"/>
    <w:rsid w:val="00FA4489"/>
    <w:rsid w:val="00FA6E1E"/>
    <w:rsid w:val="00FA73AF"/>
    <w:rsid w:val="00FB33D1"/>
    <w:rsid w:val="00FB6A41"/>
    <w:rsid w:val="00FB7DE4"/>
    <w:rsid w:val="00FC0220"/>
    <w:rsid w:val="00FC7059"/>
    <w:rsid w:val="00FD0A7C"/>
    <w:rsid w:val="00FD284C"/>
    <w:rsid w:val="00FD4189"/>
    <w:rsid w:val="00FD4CD6"/>
    <w:rsid w:val="00FD7684"/>
    <w:rsid w:val="00FE2A89"/>
    <w:rsid w:val="00FE3C04"/>
    <w:rsid w:val="00FE3EB5"/>
    <w:rsid w:val="00FE4417"/>
    <w:rsid w:val="00FE6659"/>
    <w:rsid w:val="00FE7DF8"/>
    <w:rsid w:val="00FF2D1B"/>
    <w:rsid w:val="00FF5D11"/>
    <w:rsid w:val="00FF5F8A"/>
    <w:rsid w:val="1AC833A8"/>
    <w:rsid w:val="2F212B1B"/>
    <w:rsid w:val="4EFF657E"/>
    <w:rsid w:val="5342670B"/>
    <w:rsid w:val="5930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32167F7"/>
  <w15:docId w15:val="{9EDF5D41-76B5-0E48-8BF7-78891C42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qFormat/>
    <w:pPr>
      <w:ind w:left="540"/>
    </w:pPr>
    <w:rPr>
      <w:rFonts w:ascii="Times New Roman" w:hAnsi="Times New Roman"/>
      <w:szCs w:val="20"/>
    </w:rPr>
  </w:style>
  <w:style w:type="paragraph" w:styleId="a3">
    <w:name w:val="Balloon Text"/>
    <w:basedOn w:val="a"/>
    <w:link w:val="a4"/>
    <w:uiPriority w:val="99"/>
    <w:semiHidden/>
    <w:rPr>
      <w:sz w:val="18"/>
      <w:szCs w:val="18"/>
    </w:rPr>
  </w:style>
  <w:style w:type="paragraph" w:styleId="a5">
    <w:name w:val="footer"/>
    <w:basedOn w:val="a"/>
    <w:link w:val="a6"/>
    <w:uiPriority w:val="99"/>
    <w:semiHidden/>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basedOn w:val="a0"/>
    <w:link w:val="a3"/>
    <w:uiPriority w:val="99"/>
    <w:semiHidden/>
    <w:qFormat/>
    <w:locked/>
    <w:rPr>
      <w:rFonts w:cs="Times New Roman"/>
      <w:sz w:val="18"/>
      <w:szCs w:val="18"/>
    </w:rPr>
  </w:style>
  <w:style w:type="paragraph" w:styleId="aa">
    <w:name w:val="List Paragraph"/>
    <w:basedOn w:val="a"/>
    <w:uiPriority w:val="99"/>
    <w:qFormat/>
    <w:pPr>
      <w:ind w:firstLineChars="200" w:firstLine="420"/>
    </w:pPr>
  </w:style>
  <w:style w:type="character" w:customStyle="1" w:styleId="20">
    <w:name w:val="正文文本缩进 2 字符"/>
    <w:basedOn w:val="a0"/>
    <w:link w:val="2"/>
    <w:uiPriority w:val="99"/>
    <w:qFormat/>
    <w:locked/>
    <w:rPr>
      <w:rFonts w:ascii="Times New Roman" w:eastAsia="宋体" w:hAnsi="Times New Roman" w:cs="Times New Roman"/>
      <w:sz w:val="20"/>
      <w:szCs w:val="20"/>
    </w:rPr>
  </w:style>
  <w:style w:type="character" w:customStyle="1" w:styleId="a8">
    <w:name w:val="页眉 字符"/>
    <w:basedOn w:val="a0"/>
    <w:link w:val="a7"/>
    <w:uiPriority w:val="99"/>
    <w:semiHidden/>
    <w:qFormat/>
    <w:locked/>
    <w:rPr>
      <w:rFonts w:cs="Times New Roman"/>
      <w:sz w:val="18"/>
      <w:szCs w:val="18"/>
    </w:rPr>
  </w:style>
  <w:style w:type="character" w:customStyle="1" w:styleId="a6">
    <w:name w:val="页脚 字符"/>
    <w:basedOn w:val="a0"/>
    <w:link w:val="a5"/>
    <w:uiPriority w:val="99"/>
    <w:semiHidden/>
    <w:qFormat/>
    <w:locked/>
    <w:rPr>
      <w:rFonts w:cs="Times New Roman"/>
      <w:sz w:val="18"/>
      <w:szCs w:val="18"/>
    </w:rPr>
  </w:style>
  <w:style w:type="paragraph" w:styleId="ab">
    <w:name w:val="No Spacing"/>
    <w:uiPriority w:val="99"/>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1310</Characters>
  <Application>Microsoft Office Word</Application>
  <DocSecurity>0</DocSecurity>
  <Lines>10</Lines>
  <Paragraphs>3</Paragraphs>
  <ScaleCrop>false</ScaleCrop>
  <Company>Microsoft</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516</dc:creator>
  <cp:lastModifiedBy>office user</cp:lastModifiedBy>
  <cp:revision>2</cp:revision>
  <cp:lastPrinted>2013-01-04T05:52:00Z</cp:lastPrinted>
  <dcterms:created xsi:type="dcterms:W3CDTF">2023-06-19T06:14:00Z</dcterms:created>
  <dcterms:modified xsi:type="dcterms:W3CDTF">2023-06-19T06:14:00Z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2155AFA7AF1D4B83BF83C941978D3273_12</vt:lpwstr>
  </property>
</Properties>
</file>